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ED" w:rsidRPr="00F23CFB" w:rsidRDefault="004D00ED" w:rsidP="00820E9B">
      <w:pPr>
        <w:spacing w:before="240" w:after="0" w:line="240" w:lineRule="auto"/>
        <w:jc w:val="right"/>
        <w:rPr>
          <w:rFonts w:cs="Tahoma"/>
          <w:sz w:val="24"/>
          <w:szCs w:val="24"/>
          <w:lang w:eastAsia="pl-PL"/>
        </w:rPr>
      </w:pPr>
      <w:r>
        <w:rPr>
          <w:rFonts w:cs="Tahoma"/>
          <w:sz w:val="24"/>
          <w:szCs w:val="24"/>
          <w:lang w:eastAsia="pl-PL"/>
        </w:rPr>
        <w:t xml:space="preserve">Zabrze, dnia </w:t>
      </w:r>
      <w:r w:rsidR="00636DFE">
        <w:rPr>
          <w:rFonts w:cs="Tahoma"/>
          <w:sz w:val="24"/>
          <w:szCs w:val="24"/>
          <w:lang w:eastAsia="pl-PL"/>
        </w:rPr>
        <w:t>25</w:t>
      </w:r>
      <w:r w:rsidRPr="00F23CFB">
        <w:rPr>
          <w:rFonts w:cs="Tahoma"/>
          <w:sz w:val="24"/>
          <w:szCs w:val="24"/>
          <w:lang w:eastAsia="pl-PL"/>
        </w:rPr>
        <w:t>.0</w:t>
      </w:r>
      <w:r>
        <w:rPr>
          <w:rFonts w:cs="Tahoma"/>
          <w:sz w:val="24"/>
          <w:szCs w:val="24"/>
          <w:lang w:eastAsia="pl-PL"/>
        </w:rPr>
        <w:t>5</w:t>
      </w:r>
      <w:r w:rsidRPr="00F23CFB">
        <w:rPr>
          <w:rFonts w:cs="Tahoma"/>
          <w:sz w:val="24"/>
          <w:szCs w:val="24"/>
          <w:lang w:eastAsia="pl-PL"/>
        </w:rPr>
        <w:t>.201</w:t>
      </w:r>
      <w:r>
        <w:rPr>
          <w:rFonts w:cs="Tahoma"/>
          <w:sz w:val="24"/>
          <w:szCs w:val="24"/>
          <w:lang w:eastAsia="pl-PL"/>
        </w:rPr>
        <w:t>8</w:t>
      </w:r>
      <w:proofErr w:type="gramStart"/>
      <w:r w:rsidRPr="00F23CFB">
        <w:rPr>
          <w:rFonts w:cs="Tahoma"/>
          <w:sz w:val="24"/>
          <w:szCs w:val="24"/>
          <w:lang w:eastAsia="pl-PL"/>
        </w:rPr>
        <w:t>r</w:t>
      </w:r>
      <w:proofErr w:type="gramEnd"/>
      <w:r w:rsidRPr="00F23CFB">
        <w:rPr>
          <w:rFonts w:cs="Tahoma"/>
          <w:sz w:val="24"/>
          <w:szCs w:val="24"/>
          <w:lang w:eastAsia="pl-PL"/>
        </w:rPr>
        <w:t>.</w:t>
      </w:r>
    </w:p>
    <w:p w:rsidR="004D00ED" w:rsidRPr="00F23CFB" w:rsidRDefault="004D00ED" w:rsidP="00820E9B">
      <w:pPr>
        <w:spacing w:after="0" w:line="240" w:lineRule="auto"/>
        <w:jc w:val="both"/>
        <w:rPr>
          <w:rFonts w:cs="Tahoma"/>
          <w:sz w:val="24"/>
          <w:szCs w:val="24"/>
          <w:lang w:eastAsia="pl-PL"/>
        </w:rPr>
      </w:pPr>
    </w:p>
    <w:p w:rsidR="004D00ED" w:rsidRPr="00F23CFB" w:rsidRDefault="004D00ED" w:rsidP="00820E9B">
      <w:pPr>
        <w:spacing w:after="0" w:line="240" w:lineRule="auto"/>
        <w:jc w:val="both"/>
        <w:rPr>
          <w:rFonts w:cs="Tahoma"/>
          <w:sz w:val="24"/>
          <w:szCs w:val="24"/>
          <w:lang w:eastAsia="pl-PL"/>
        </w:rPr>
      </w:pPr>
    </w:p>
    <w:p w:rsidR="004D00ED" w:rsidRDefault="004D00ED" w:rsidP="00820E9B">
      <w:pPr>
        <w:spacing w:after="0" w:line="240" w:lineRule="auto"/>
        <w:jc w:val="center"/>
        <w:rPr>
          <w:rFonts w:cs="Tahoma"/>
          <w:b/>
          <w:sz w:val="24"/>
          <w:szCs w:val="24"/>
          <w:lang w:eastAsia="pl-PL"/>
        </w:rPr>
      </w:pPr>
    </w:p>
    <w:p w:rsidR="004D00ED" w:rsidRPr="00594F07" w:rsidRDefault="004D00ED" w:rsidP="00820E9B">
      <w:pPr>
        <w:spacing w:after="0" w:line="240" w:lineRule="auto"/>
        <w:jc w:val="center"/>
        <w:rPr>
          <w:rFonts w:cs="Tahoma"/>
          <w:b/>
          <w:sz w:val="28"/>
          <w:szCs w:val="24"/>
          <w:lang w:eastAsia="pl-PL"/>
        </w:rPr>
      </w:pPr>
    </w:p>
    <w:p w:rsidR="004D00ED" w:rsidRPr="00594F07" w:rsidRDefault="004D00ED" w:rsidP="00820E9B">
      <w:pPr>
        <w:spacing w:after="0" w:line="240" w:lineRule="auto"/>
        <w:jc w:val="center"/>
        <w:rPr>
          <w:rFonts w:cs="Tahoma"/>
          <w:sz w:val="28"/>
          <w:szCs w:val="24"/>
          <w:lang w:eastAsia="pl-PL"/>
        </w:rPr>
      </w:pPr>
      <w:r w:rsidRPr="00594F07">
        <w:rPr>
          <w:rFonts w:cs="Tahoma"/>
          <w:b/>
          <w:sz w:val="28"/>
          <w:szCs w:val="24"/>
          <w:lang w:eastAsia="pl-PL"/>
        </w:rPr>
        <w:t>ZAPYTANIE OFERTOWE</w:t>
      </w:r>
    </w:p>
    <w:p w:rsidR="004D00ED" w:rsidRPr="00594F07" w:rsidRDefault="004D00ED" w:rsidP="00820E9B">
      <w:pPr>
        <w:spacing w:after="0" w:line="240" w:lineRule="auto"/>
        <w:jc w:val="center"/>
        <w:rPr>
          <w:rFonts w:cs="Tahoma"/>
          <w:sz w:val="28"/>
          <w:szCs w:val="24"/>
          <w:u w:val="single"/>
          <w:lang w:eastAsia="pl-PL"/>
        </w:rPr>
      </w:pPr>
    </w:p>
    <w:p w:rsidR="004D00ED" w:rsidRPr="00594F07" w:rsidRDefault="004D00ED" w:rsidP="00820E9B">
      <w:pPr>
        <w:spacing w:after="0" w:line="240" w:lineRule="auto"/>
        <w:jc w:val="center"/>
        <w:rPr>
          <w:rFonts w:cs="Tahoma"/>
          <w:sz w:val="28"/>
          <w:szCs w:val="24"/>
          <w:u w:val="single"/>
          <w:lang w:eastAsia="pl-PL"/>
        </w:rPr>
      </w:pPr>
      <w:proofErr w:type="gramStart"/>
      <w:r w:rsidRPr="00594F07">
        <w:rPr>
          <w:rFonts w:cs="Tahoma"/>
          <w:sz w:val="28"/>
          <w:szCs w:val="24"/>
          <w:u w:val="single"/>
          <w:lang w:eastAsia="pl-PL"/>
        </w:rPr>
        <w:t>na</w:t>
      </w:r>
      <w:proofErr w:type="gramEnd"/>
      <w:r w:rsidRPr="00594F07">
        <w:rPr>
          <w:rFonts w:cs="Tahoma"/>
          <w:sz w:val="28"/>
          <w:szCs w:val="24"/>
          <w:u w:val="single"/>
          <w:lang w:eastAsia="pl-PL"/>
        </w:rPr>
        <w:t xml:space="preserve"> wykonanie robót budowlanych o wartości netto </w:t>
      </w:r>
      <w:r w:rsidRPr="00594F07">
        <w:rPr>
          <w:rFonts w:cs="Tahoma"/>
          <w:b/>
          <w:sz w:val="28"/>
          <w:szCs w:val="24"/>
          <w:u w:val="single"/>
          <w:lang w:eastAsia="pl-PL"/>
        </w:rPr>
        <w:t>poniżej 30 000 €</w:t>
      </w:r>
      <w:r w:rsidRPr="00594F07">
        <w:rPr>
          <w:rFonts w:cs="Tahoma"/>
          <w:sz w:val="28"/>
          <w:szCs w:val="24"/>
          <w:u w:val="single"/>
          <w:lang w:eastAsia="pl-PL"/>
        </w:rPr>
        <w:t>,</w:t>
      </w:r>
    </w:p>
    <w:p w:rsidR="004D00ED" w:rsidRDefault="004D00ED" w:rsidP="00820E9B">
      <w:pPr>
        <w:widowControl w:val="0"/>
        <w:spacing w:before="40" w:after="40" w:line="240" w:lineRule="auto"/>
        <w:jc w:val="center"/>
        <w:rPr>
          <w:rFonts w:cs="Tahoma"/>
          <w:sz w:val="28"/>
          <w:szCs w:val="24"/>
          <w:lang w:eastAsia="pl-PL"/>
        </w:rPr>
      </w:pPr>
      <w:proofErr w:type="gramStart"/>
      <w:r w:rsidRPr="00594F07">
        <w:rPr>
          <w:rFonts w:cs="Tahoma"/>
          <w:sz w:val="28"/>
          <w:szCs w:val="24"/>
          <w:lang w:eastAsia="pl-PL"/>
        </w:rPr>
        <w:t>zgodnie</w:t>
      </w:r>
      <w:proofErr w:type="gramEnd"/>
      <w:r w:rsidRPr="00594F07">
        <w:rPr>
          <w:rFonts w:cs="Tahoma"/>
          <w:sz w:val="28"/>
          <w:szCs w:val="24"/>
          <w:lang w:eastAsia="pl-PL"/>
        </w:rPr>
        <w:t xml:space="preserve"> z art. 4 ust. 8 ustawy z dnia 29 stycznia 2004r. </w:t>
      </w:r>
    </w:p>
    <w:p w:rsidR="004D00ED" w:rsidRPr="00594F07" w:rsidRDefault="004D00ED" w:rsidP="00820E9B">
      <w:pPr>
        <w:widowControl w:val="0"/>
        <w:spacing w:before="40" w:after="40" w:line="240" w:lineRule="auto"/>
        <w:jc w:val="center"/>
        <w:rPr>
          <w:rFonts w:cs="Tahoma"/>
          <w:b/>
          <w:bCs/>
          <w:sz w:val="28"/>
          <w:szCs w:val="24"/>
          <w:lang w:eastAsia="pl-PL"/>
        </w:rPr>
      </w:pPr>
      <w:proofErr w:type="gramStart"/>
      <w:r w:rsidRPr="00594F07">
        <w:rPr>
          <w:rFonts w:cs="Tahoma"/>
          <w:sz w:val="28"/>
          <w:szCs w:val="24"/>
          <w:lang w:eastAsia="pl-PL"/>
        </w:rPr>
        <w:t>prawo</w:t>
      </w:r>
      <w:proofErr w:type="gramEnd"/>
      <w:r w:rsidRPr="00594F07">
        <w:rPr>
          <w:rFonts w:cs="Tahoma"/>
          <w:sz w:val="28"/>
          <w:szCs w:val="24"/>
          <w:lang w:eastAsia="pl-PL"/>
        </w:rPr>
        <w:t xml:space="preserve"> zamówień publicznych </w:t>
      </w:r>
      <w:r w:rsidRPr="00594F07">
        <w:rPr>
          <w:rFonts w:cs="Tahoma"/>
          <w:sz w:val="28"/>
          <w:szCs w:val="24"/>
          <w:lang w:eastAsia="pl-PL"/>
        </w:rPr>
        <w:br/>
        <w:t xml:space="preserve">(tekst jednolity Dz. U. </w:t>
      </w:r>
      <w:proofErr w:type="gramStart"/>
      <w:r w:rsidRPr="00594F07">
        <w:rPr>
          <w:rFonts w:cs="Tahoma"/>
          <w:sz w:val="28"/>
          <w:szCs w:val="24"/>
          <w:lang w:eastAsia="pl-PL"/>
        </w:rPr>
        <w:t>z</w:t>
      </w:r>
      <w:proofErr w:type="gramEnd"/>
      <w:r w:rsidRPr="00594F07">
        <w:rPr>
          <w:rFonts w:cs="Tahoma"/>
          <w:sz w:val="28"/>
          <w:szCs w:val="24"/>
          <w:lang w:eastAsia="pl-PL"/>
        </w:rPr>
        <w:t xml:space="preserve"> 2013r. poz. 907 z późniejszymi zmianami) </w:t>
      </w:r>
      <w:r w:rsidRPr="00594F07">
        <w:rPr>
          <w:rFonts w:cs="Tahoma"/>
          <w:sz w:val="28"/>
          <w:szCs w:val="24"/>
          <w:lang w:eastAsia="pl-PL"/>
        </w:rPr>
        <w:br/>
      </w:r>
      <w:r w:rsidRPr="00594F07">
        <w:rPr>
          <w:rFonts w:cs="Tahoma"/>
          <w:b/>
          <w:bCs/>
          <w:sz w:val="28"/>
          <w:szCs w:val="24"/>
          <w:lang w:eastAsia="pl-PL"/>
        </w:rPr>
        <w:t>ustawy nie stosuje się.</w:t>
      </w:r>
    </w:p>
    <w:p w:rsidR="004D00ED" w:rsidRPr="00594F07" w:rsidRDefault="004D00ED" w:rsidP="00820E9B">
      <w:pPr>
        <w:spacing w:after="0" w:line="240" w:lineRule="auto"/>
        <w:jc w:val="both"/>
        <w:rPr>
          <w:rFonts w:cs="Tahoma"/>
          <w:sz w:val="28"/>
          <w:szCs w:val="24"/>
          <w:lang w:eastAsia="pl-PL"/>
        </w:rPr>
      </w:pPr>
    </w:p>
    <w:p w:rsidR="004D00ED" w:rsidRPr="00594F07" w:rsidRDefault="004D00ED" w:rsidP="00820E9B">
      <w:pPr>
        <w:spacing w:after="0" w:line="240" w:lineRule="auto"/>
        <w:jc w:val="center"/>
        <w:rPr>
          <w:rFonts w:cs="Tahoma"/>
          <w:b/>
          <w:sz w:val="28"/>
          <w:szCs w:val="24"/>
          <w:lang w:eastAsia="pl-PL"/>
        </w:rPr>
      </w:pPr>
      <w:r w:rsidRPr="00594F07">
        <w:rPr>
          <w:rFonts w:cs="Tahoma"/>
          <w:b/>
          <w:sz w:val="28"/>
          <w:szCs w:val="24"/>
          <w:lang w:eastAsia="pl-PL"/>
        </w:rPr>
        <w:t xml:space="preserve">Samodzielny Publiczny Zakład Opieki Zdrowotnej </w:t>
      </w:r>
    </w:p>
    <w:p w:rsidR="004D00ED" w:rsidRPr="00594F07" w:rsidRDefault="004D00ED" w:rsidP="00820E9B">
      <w:pPr>
        <w:spacing w:after="0" w:line="240" w:lineRule="auto"/>
        <w:jc w:val="center"/>
        <w:rPr>
          <w:rFonts w:cs="Tahoma"/>
          <w:b/>
          <w:sz w:val="28"/>
          <w:szCs w:val="24"/>
          <w:lang w:eastAsia="pl-PL"/>
        </w:rPr>
      </w:pPr>
      <w:r w:rsidRPr="00594F07">
        <w:rPr>
          <w:rFonts w:cs="Tahoma"/>
          <w:b/>
          <w:sz w:val="28"/>
          <w:szCs w:val="24"/>
          <w:lang w:eastAsia="pl-PL"/>
        </w:rPr>
        <w:t>Ośrodek Profilaktyki i Leczenia Uzależnień w Zabrzu</w:t>
      </w:r>
    </w:p>
    <w:p w:rsidR="004D00ED" w:rsidRPr="00594F07" w:rsidRDefault="004D00ED" w:rsidP="00820E9B">
      <w:pPr>
        <w:spacing w:after="0" w:line="240" w:lineRule="auto"/>
        <w:jc w:val="center"/>
        <w:rPr>
          <w:rFonts w:cs="Tahoma"/>
          <w:b/>
          <w:sz w:val="28"/>
          <w:szCs w:val="24"/>
          <w:lang w:eastAsia="pl-PL"/>
        </w:rPr>
      </w:pPr>
    </w:p>
    <w:p w:rsidR="004D00ED" w:rsidRPr="00594F07" w:rsidRDefault="004D00ED" w:rsidP="00820E9B">
      <w:pPr>
        <w:spacing w:after="0" w:line="360" w:lineRule="auto"/>
        <w:jc w:val="center"/>
        <w:rPr>
          <w:rFonts w:cs="Tahoma"/>
          <w:b/>
          <w:sz w:val="28"/>
          <w:szCs w:val="24"/>
          <w:lang w:eastAsia="pl-PL"/>
        </w:rPr>
      </w:pPr>
      <w:proofErr w:type="gramStart"/>
      <w:r w:rsidRPr="00594F07">
        <w:rPr>
          <w:rFonts w:cs="Tahoma"/>
          <w:sz w:val="28"/>
          <w:szCs w:val="24"/>
          <w:lang w:eastAsia="pl-PL"/>
        </w:rPr>
        <w:t>zaprasza</w:t>
      </w:r>
      <w:proofErr w:type="gramEnd"/>
      <w:r w:rsidRPr="00594F07">
        <w:rPr>
          <w:rFonts w:cs="Tahoma"/>
          <w:sz w:val="28"/>
          <w:szCs w:val="24"/>
          <w:lang w:eastAsia="pl-PL"/>
        </w:rPr>
        <w:t xml:space="preserve"> Firmy do udziału w postępowaniu w trybie zapytania ofertowego na:</w:t>
      </w:r>
    </w:p>
    <w:p w:rsidR="004D00ED" w:rsidRPr="00594F07" w:rsidRDefault="004D00ED" w:rsidP="00A521B7">
      <w:pPr>
        <w:spacing w:after="0" w:line="360" w:lineRule="auto"/>
        <w:jc w:val="center"/>
        <w:rPr>
          <w:rFonts w:cs="Tahoma"/>
          <w:b/>
          <w:sz w:val="28"/>
          <w:szCs w:val="24"/>
          <w:lang w:eastAsia="pl-PL"/>
        </w:rPr>
      </w:pPr>
    </w:p>
    <w:p w:rsidR="004D00ED" w:rsidRDefault="004D00ED" w:rsidP="00A521B7">
      <w:pPr>
        <w:spacing w:after="0" w:line="360" w:lineRule="auto"/>
        <w:jc w:val="center"/>
        <w:rPr>
          <w:rFonts w:cs="Tahoma"/>
          <w:b/>
          <w:sz w:val="28"/>
          <w:szCs w:val="24"/>
          <w:lang w:eastAsia="pl-PL"/>
        </w:rPr>
      </w:pPr>
      <w:r w:rsidRPr="00594F07">
        <w:rPr>
          <w:rFonts w:cs="Tahoma"/>
          <w:b/>
          <w:sz w:val="28"/>
          <w:szCs w:val="24"/>
          <w:lang w:eastAsia="pl-PL"/>
        </w:rPr>
        <w:t xml:space="preserve">Wykonanie prac remontowych w siedzibie </w:t>
      </w:r>
    </w:p>
    <w:p w:rsidR="004D00ED" w:rsidRDefault="004D00ED" w:rsidP="00A521B7">
      <w:pPr>
        <w:spacing w:after="0" w:line="360" w:lineRule="auto"/>
        <w:jc w:val="center"/>
        <w:rPr>
          <w:rFonts w:cs="Tahoma"/>
          <w:b/>
          <w:sz w:val="28"/>
          <w:szCs w:val="24"/>
          <w:lang w:eastAsia="pl-PL"/>
        </w:rPr>
      </w:pPr>
      <w:r w:rsidRPr="00594F07">
        <w:rPr>
          <w:rFonts w:cs="Tahoma"/>
          <w:b/>
          <w:sz w:val="28"/>
          <w:szCs w:val="24"/>
          <w:lang w:eastAsia="pl-PL"/>
        </w:rPr>
        <w:t xml:space="preserve">Samodzielnego Publicznego Zakładu Opieki Zdrowotnej </w:t>
      </w:r>
    </w:p>
    <w:p w:rsidR="004D00ED" w:rsidRPr="00594F07" w:rsidRDefault="004D00ED" w:rsidP="00A521B7">
      <w:pPr>
        <w:spacing w:after="0" w:line="360" w:lineRule="auto"/>
        <w:jc w:val="center"/>
        <w:rPr>
          <w:rFonts w:cs="Tahoma"/>
          <w:b/>
          <w:sz w:val="28"/>
          <w:szCs w:val="24"/>
          <w:lang w:eastAsia="pl-PL"/>
        </w:rPr>
      </w:pPr>
      <w:r>
        <w:rPr>
          <w:rFonts w:cs="Tahoma"/>
          <w:b/>
          <w:sz w:val="28"/>
          <w:szCs w:val="24"/>
          <w:lang w:eastAsia="pl-PL"/>
        </w:rPr>
        <w:t>Ośrodka</w:t>
      </w:r>
      <w:r w:rsidRPr="00594F07">
        <w:rPr>
          <w:rFonts w:cs="Tahoma"/>
          <w:b/>
          <w:sz w:val="28"/>
          <w:szCs w:val="24"/>
          <w:lang w:eastAsia="pl-PL"/>
        </w:rPr>
        <w:t xml:space="preserve"> Prof</w:t>
      </w:r>
      <w:r>
        <w:rPr>
          <w:rFonts w:cs="Tahoma"/>
          <w:b/>
          <w:sz w:val="28"/>
          <w:szCs w:val="24"/>
          <w:lang w:eastAsia="pl-PL"/>
        </w:rPr>
        <w:t xml:space="preserve">ilaktyki i Leczenia Uzależnień </w:t>
      </w:r>
      <w:r w:rsidRPr="00594F07">
        <w:rPr>
          <w:rFonts w:cs="Tahoma"/>
          <w:b/>
          <w:sz w:val="28"/>
          <w:szCs w:val="24"/>
          <w:lang w:eastAsia="pl-PL"/>
        </w:rPr>
        <w:t>w Zabrzu</w:t>
      </w:r>
    </w:p>
    <w:p w:rsidR="004D00ED" w:rsidRPr="00F23CFB" w:rsidRDefault="004D00ED" w:rsidP="00820E9B">
      <w:pPr>
        <w:spacing w:after="0" w:line="360" w:lineRule="auto"/>
        <w:jc w:val="both"/>
        <w:rPr>
          <w:rFonts w:cs="Tahoma"/>
          <w:sz w:val="24"/>
          <w:szCs w:val="24"/>
          <w:lang w:eastAsia="pl-PL"/>
        </w:rPr>
      </w:pPr>
    </w:p>
    <w:p w:rsidR="004D00ED" w:rsidRPr="00F23CFB" w:rsidRDefault="004D00ED" w:rsidP="00820E9B">
      <w:pPr>
        <w:spacing w:after="0" w:line="360" w:lineRule="auto"/>
        <w:jc w:val="both"/>
        <w:rPr>
          <w:rFonts w:cs="Tahoma"/>
          <w:sz w:val="24"/>
          <w:szCs w:val="24"/>
          <w:lang w:eastAsia="pl-PL"/>
        </w:rPr>
      </w:pPr>
    </w:p>
    <w:p w:rsidR="004D00ED" w:rsidRPr="003A2FBB" w:rsidRDefault="004D00ED" w:rsidP="00820E9B">
      <w:pPr>
        <w:numPr>
          <w:ilvl w:val="0"/>
          <w:numId w:val="1"/>
        </w:numPr>
        <w:suppressAutoHyphens/>
        <w:spacing w:after="0" w:line="360" w:lineRule="auto"/>
        <w:jc w:val="both"/>
        <w:rPr>
          <w:rFonts w:cs="Tahoma"/>
          <w:b/>
          <w:sz w:val="24"/>
          <w:szCs w:val="20"/>
          <w:lang w:eastAsia="pl-PL"/>
        </w:rPr>
      </w:pPr>
      <w:r w:rsidRPr="003A2FBB">
        <w:rPr>
          <w:rFonts w:cs="Tahoma"/>
          <w:b/>
          <w:sz w:val="24"/>
          <w:szCs w:val="20"/>
          <w:lang w:eastAsia="pl-PL"/>
        </w:rPr>
        <w:t>Udzielający zamówienia</w:t>
      </w:r>
    </w:p>
    <w:p w:rsidR="004D00ED" w:rsidRPr="00F23CFB" w:rsidRDefault="004D00ED" w:rsidP="00393237">
      <w:pPr>
        <w:suppressAutoHyphens/>
        <w:spacing w:after="0" w:line="360" w:lineRule="auto"/>
        <w:jc w:val="both"/>
        <w:rPr>
          <w:rFonts w:cs="Tahoma"/>
          <w:sz w:val="24"/>
          <w:szCs w:val="20"/>
          <w:lang w:eastAsia="pl-PL"/>
        </w:rPr>
      </w:pPr>
      <w:r w:rsidRPr="00F23CFB">
        <w:rPr>
          <w:rFonts w:cs="Tahoma"/>
          <w:sz w:val="24"/>
          <w:szCs w:val="20"/>
          <w:lang w:eastAsia="pl-PL"/>
        </w:rPr>
        <w:t>Samodzielny Publiczny Zakład Opieki Zdrowotnej</w:t>
      </w:r>
    </w:p>
    <w:p w:rsidR="004D00ED" w:rsidRPr="00F23CFB" w:rsidRDefault="004D00ED" w:rsidP="00393237">
      <w:pPr>
        <w:suppressAutoHyphens/>
        <w:spacing w:after="0" w:line="360" w:lineRule="auto"/>
        <w:jc w:val="both"/>
        <w:rPr>
          <w:rFonts w:cs="Tahoma"/>
          <w:sz w:val="24"/>
          <w:szCs w:val="20"/>
          <w:lang w:eastAsia="pl-PL"/>
        </w:rPr>
      </w:pPr>
      <w:r w:rsidRPr="00F23CFB">
        <w:rPr>
          <w:rFonts w:cs="Tahoma"/>
          <w:sz w:val="24"/>
          <w:szCs w:val="20"/>
          <w:lang w:eastAsia="pl-PL"/>
        </w:rPr>
        <w:t xml:space="preserve">Ośrodek Profilaktyki i Leczenia Uzależnień, </w:t>
      </w:r>
    </w:p>
    <w:p w:rsidR="004D00ED" w:rsidRPr="00F23CFB" w:rsidRDefault="004D00ED" w:rsidP="00393237">
      <w:pPr>
        <w:suppressAutoHyphens/>
        <w:spacing w:after="0" w:line="360" w:lineRule="auto"/>
        <w:jc w:val="both"/>
        <w:rPr>
          <w:rFonts w:cs="Tahoma"/>
          <w:sz w:val="24"/>
          <w:szCs w:val="20"/>
          <w:lang w:eastAsia="pl-PL"/>
        </w:rPr>
      </w:pPr>
      <w:proofErr w:type="gramStart"/>
      <w:r w:rsidRPr="00F23CFB">
        <w:rPr>
          <w:rFonts w:cs="Tahoma"/>
          <w:sz w:val="24"/>
          <w:szCs w:val="20"/>
          <w:lang w:eastAsia="pl-PL"/>
        </w:rPr>
        <w:t>ul</w:t>
      </w:r>
      <w:proofErr w:type="gramEnd"/>
      <w:r w:rsidRPr="00F23CFB">
        <w:rPr>
          <w:rFonts w:cs="Tahoma"/>
          <w:sz w:val="24"/>
          <w:szCs w:val="20"/>
          <w:lang w:eastAsia="pl-PL"/>
        </w:rPr>
        <w:t>. Park Hutniczy 6, 41-800 Zabrze</w:t>
      </w:r>
    </w:p>
    <w:p w:rsidR="004D00ED" w:rsidRPr="00F23CFB" w:rsidRDefault="00F91CB8" w:rsidP="00393237">
      <w:pPr>
        <w:suppressAutoHyphens/>
        <w:spacing w:after="0" w:line="360" w:lineRule="auto"/>
        <w:jc w:val="both"/>
        <w:rPr>
          <w:rFonts w:cs="Tahoma"/>
          <w:sz w:val="24"/>
          <w:szCs w:val="20"/>
          <w:lang w:eastAsia="pl-PL"/>
        </w:rPr>
      </w:pPr>
      <w:hyperlink r:id="rId9" w:history="1">
        <w:r w:rsidR="004D00ED" w:rsidRPr="00F23CFB">
          <w:rPr>
            <w:rFonts w:cs="Tahoma"/>
            <w:color w:val="0000FF"/>
            <w:sz w:val="24"/>
            <w:szCs w:val="20"/>
            <w:u w:val="single"/>
            <w:lang w:eastAsia="pl-PL"/>
          </w:rPr>
          <w:t>www.opilu.pl</w:t>
        </w:r>
      </w:hyperlink>
    </w:p>
    <w:p w:rsidR="004D00ED" w:rsidRPr="00F23CFB" w:rsidRDefault="004D00ED" w:rsidP="00393237">
      <w:pPr>
        <w:suppressAutoHyphens/>
        <w:spacing w:after="0" w:line="360" w:lineRule="auto"/>
        <w:jc w:val="both"/>
        <w:rPr>
          <w:rFonts w:cs="Tahoma"/>
          <w:sz w:val="24"/>
          <w:szCs w:val="20"/>
          <w:lang w:val="en-US" w:eastAsia="pl-PL"/>
        </w:rPr>
      </w:pPr>
      <w:proofErr w:type="gramStart"/>
      <w:r w:rsidRPr="00F23CFB">
        <w:rPr>
          <w:rFonts w:cs="Tahoma"/>
          <w:sz w:val="24"/>
          <w:szCs w:val="20"/>
          <w:lang w:val="en-US" w:eastAsia="pl-PL"/>
        </w:rPr>
        <w:t>e-mail</w:t>
      </w:r>
      <w:proofErr w:type="gramEnd"/>
      <w:r w:rsidRPr="00F23CFB">
        <w:rPr>
          <w:rFonts w:cs="Tahoma"/>
          <w:sz w:val="24"/>
          <w:szCs w:val="20"/>
          <w:lang w:val="en-US" w:eastAsia="pl-PL"/>
        </w:rPr>
        <w:t xml:space="preserve">: </w:t>
      </w:r>
      <w:hyperlink r:id="rId10" w:history="1">
        <w:r w:rsidRPr="00F23CFB">
          <w:rPr>
            <w:rFonts w:cs="Tahoma"/>
            <w:color w:val="0000FF"/>
            <w:sz w:val="24"/>
            <w:szCs w:val="20"/>
            <w:u w:val="single"/>
            <w:lang w:val="en-US" w:eastAsia="pl-PL"/>
          </w:rPr>
          <w:t>opilu@opilu.pl</w:t>
        </w:r>
      </w:hyperlink>
    </w:p>
    <w:p w:rsidR="004D00ED" w:rsidRPr="00F23CFB" w:rsidRDefault="004D00ED" w:rsidP="00393237">
      <w:pPr>
        <w:suppressAutoHyphens/>
        <w:spacing w:after="0" w:line="360" w:lineRule="auto"/>
        <w:jc w:val="both"/>
        <w:rPr>
          <w:rFonts w:cs="Tahoma"/>
          <w:sz w:val="24"/>
          <w:szCs w:val="20"/>
          <w:lang w:val="en-US" w:eastAsia="pl-PL"/>
        </w:rPr>
      </w:pPr>
      <w:r w:rsidRPr="00F23CFB">
        <w:rPr>
          <w:rFonts w:cs="Tahoma"/>
          <w:sz w:val="24"/>
          <w:szCs w:val="20"/>
          <w:lang w:val="en-US" w:eastAsia="pl-PL"/>
        </w:rPr>
        <w:t>tel. 32 271-81-42; fax wew. 104</w:t>
      </w:r>
    </w:p>
    <w:p w:rsidR="004D00ED" w:rsidRPr="00F23CFB" w:rsidRDefault="004D00ED" w:rsidP="00393237">
      <w:pPr>
        <w:suppressAutoHyphens/>
        <w:spacing w:after="0" w:line="360" w:lineRule="auto"/>
        <w:jc w:val="both"/>
        <w:rPr>
          <w:rFonts w:cs="Tahoma"/>
          <w:sz w:val="24"/>
          <w:szCs w:val="20"/>
          <w:lang w:eastAsia="pl-PL"/>
        </w:rPr>
      </w:pPr>
      <w:r w:rsidRPr="00F23CFB">
        <w:rPr>
          <w:rFonts w:cs="Tahoma"/>
          <w:sz w:val="24"/>
          <w:szCs w:val="20"/>
          <w:lang w:eastAsia="pl-PL"/>
        </w:rPr>
        <w:t>NIP 648-23-01-185; REGON 276116349</w:t>
      </w:r>
    </w:p>
    <w:p w:rsidR="004D00ED" w:rsidRDefault="004D00ED" w:rsidP="00820E9B">
      <w:pPr>
        <w:spacing w:after="0" w:line="360" w:lineRule="auto"/>
        <w:jc w:val="both"/>
        <w:rPr>
          <w:rFonts w:cs="Tahoma"/>
          <w:sz w:val="24"/>
          <w:szCs w:val="24"/>
          <w:lang w:eastAsia="pl-PL"/>
        </w:rPr>
      </w:pPr>
    </w:p>
    <w:p w:rsidR="004D00ED" w:rsidRDefault="004D00ED" w:rsidP="00820E9B">
      <w:pPr>
        <w:spacing w:after="0" w:line="360" w:lineRule="auto"/>
        <w:jc w:val="both"/>
        <w:rPr>
          <w:rFonts w:cs="Tahoma"/>
          <w:sz w:val="24"/>
          <w:szCs w:val="24"/>
          <w:lang w:eastAsia="pl-PL"/>
        </w:rPr>
      </w:pPr>
    </w:p>
    <w:p w:rsidR="004D00ED" w:rsidRPr="003A2FBB" w:rsidRDefault="004D00ED" w:rsidP="00820E9B">
      <w:pPr>
        <w:numPr>
          <w:ilvl w:val="0"/>
          <w:numId w:val="1"/>
        </w:numPr>
        <w:spacing w:after="0" w:line="360" w:lineRule="auto"/>
        <w:jc w:val="both"/>
        <w:rPr>
          <w:rFonts w:cs="Tahoma"/>
          <w:b/>
          <w:sz w:val="24"/>
          <w:szCs w:val="24"/>
          <w:lang w:eastAsia="pl-PL"/>
        </w:rPr>
      </w:pPr>
      <w:r w:rsidRPr="003A2FBB">
        <w:rPr>
          <w:rFonts w:cs="Tahoma"/>
          <w:b/>
          <w:sz w:val="24"/>
          <w:szCs w:val="24"/>
          <w:lang w:eastAsia="pl-PL"/>
        </w:rPr>
        <w:lastRenderedPageBreak/>
        <w:t>Opis przedmiotu zamówienia</w:t>
      </w:r>
    </w:p>
    <w:p w:rsidR="004D00ED" w:rsidRPr="00ED3C00" w:rsidRDefault="004D00ED" w:rsidP="00ED3C00">
      <w:pPr>
        <w:spacing w:after="0" w:line="360" w:lineRule="auto"/>
        <w:ind w:left="360"/>
        <w:jc w:val="both"/>
        <w:rPr>
          <w:rFonts w:cs="Tahoma"/>
          <w:b/>
          <w:sz w:val="24"/>
          <w:szCs w:val="24"/>
          <w:lang w:eastAsia="pl-PL"/>
        </w:rPr>
      </w:pPr>
    </w:p>
    <w:p w:rsidR="004D00ED" w:rsidRPr="00ED3C00" w:rsidRDefault="004D00ED" w:rsidP="00393237">
      <w:pPr>
        <w:spacing w:after="0" w:line="360" w:lineRule="auto"/>
        <w:jc w:val="both"/>
        <w:rPr>
          <w:rFonts w:cs="Tahoma"/>
          <w:sz w:val="24"/>
          <w:szCs w:val="24"/>
          <w:lang w:eastAsia="pl-PL"/>
        </w:rPr>
      </w:pPr>
      <w:r w:rsidRPr="00ED3C00">
        <w:rPr>
          <w:rFonts w:cs="Tahoma"/>
          <w:sz w:val="24"/>
          <w:szCs w:val="24"/>
          <w:lang w:eastAsia="pl-PL"/>
        </w:rPr>
        <w:t>Wykonanie prac remontowych w siedzibie Samodzielnego Publicznego Z</w:t>
      </w:r>
      <w:r>
        <w:rPr>
          <w:rFonts w:cs="Tahoma"/>
          <w:sz w:val="24"/>
          <w:szCs w:val="24"/>
          <w:lang w:eastAsia="pl-PL"/>
        </w:rPr>
        <w:t>akładu Opieki Zdrowotnej Ośrodka</w:t>
      </w:r>
      <w:r w:rsidRPr="00ED3C00">
        <w:rPr>
          <w:rFonts w:cs="Tahoma"/>
          <w:sz w:val="24"/>
          <w:szCs w:val="24"/>
          <w:lang w:eastAsia="pl-PL"/>
        </w:rPr>
        <w:t xml:space="preserve"> Profilaktyki i Leczenia Uzależnień w Zabrzu polegających na malowaniu pomieszczeń</w:t>
      </w:r>
      <w:r>
        <w:rPr>
          <w:rFonts w:cs="Tahoma"/>
          <w:sz w:val="24"/>
          <w:szCs w:val="24"/>
          <w:lang w:eastAsia="pl-PL"/>
        </w:rPr>
        <w:t xml:space="preserve"> (gabinety, sale, pomieszczenia biurowe oraz korytarze i hall na pierwszym piętrze oraz strych), stolarki drzwiowej w ilości 22 szt., wymiany </w:t>
      </w:r>
      <w:r w:rsidRPr="00ED3C00">
        <w:rPr>
          <w:rFonts w:cs="Tahoma"/>
          <w:sz w:val="24"/>
          <w:szCs w:val="24"/>
          <w:lang w:eastAsia="pl-PL"/>
        </w:rPr>
        <w:t xml:space="preserve">pokrycia podłogi </w:t>
      </w:r>
      <w:r>
        <w:rPr>
          <w:rFonts w:cs="Tahoma"/>
          <w:sz w:val="24"/>
          <w:szCs w:val="24"/>
          <w:lang w:eastAsia="pl-PL"/>
        </w:rPr>
        <w:br/>
        <w:t>w 3 pomieszczeniach</w:t>
      </w:r>
      <w:r w:rsidRPr="00ED3C00">
        <w:rPr>
          <w:rFonts w:cs="Tahoma"/>
          <w:sz w:val="24"/>
          <w:szCs w:val="24"/>
          <w:lang w:eastAsia="pl-PL"/>
        </w:rPr>
        <w:t>, wymiany 9 opraw oświetleniowych oraz drobnych pracach elektrycznych</w:t>
      </w:r>
      <w:r>
        <w:rPr>
          <w:rFonts w:cs="Tahoma"/>
          <w:sz w:val="24"/>
          <w:szCs w:val="24"/>
          <w:lang w:eastAsia="pl-PL"/>
        </w:rPr>
        <w:t xml:space="preserve"> związanych z rozbudową gniazd wtykowych i maskowaniem przewodów elektrycznych wraz z </w:t>
      </w:r>
      <w:r w:rsidRPr="00ED3C00">
        <w:rPr>
          <w:rFonts w:cs="Tahoma"/>
          <w:sz w:val="24"/>
          <w:szCs w:val="24"/>
          <w:lang w:eastAsia="pl-PL"/>
        </w:rPr>
        <w:t>wszelki</w:t>
      </w:r>
      <w:r>
        <w:rPr>
          <w:rFonts w:cs="Tahoma"/>
          <w:sz w:val="24"/>
          <w:szCs w:val="24"/>
          <w:lang w:eastAsia="pl-PL"/>
        </w:rPr>
        <w:t xml:space="preserve">mi </w:t>
      </w:r>
      <w:r w:rsidRPr="00ED3C00">
        <w:rPr>
          <w:rFonts w:cs="Tahoma"/>
          <w:sz w:val="24"/>
          <w:szCs w:val="24"/>
          <w:lang w:eastAsia="pl-PL"/>
        </w:rPr>
        <w:t>konieczny</w:t>
      </w:r>
      <w:r>
        <w:rPr>
          <w:rFonts w:cs="Tahoma"/>
          <w:sz w:val="24"/>
          <w:szCs w:val="24"/>
          <w:lang w:eastAsia="pl-PL"/>
        </w:rPr>
        <w:t xml:space="preserve">mi </w:t>
      </w:r>
      <w:r w:rsidRPr="00ED3C00">
        <w:rPr>
          <w:rFonts w:cs="Tahoma"/>
          <w:sz w:val="24"/>
          <w:szCs w:val="24"/>
          <w:lang w:eastAsia="pl-PL"/>
        </w:rPr>
        <w:t>prac</w:t>
      </w:r>
      <w:r>
        <w:rPr>
          <w:rFonts w:cs="Tahoma"/>
          <w:sz w:val="24"/>
          <w:szCs w:val="24"/>
          <w:lang w:eastAsia="pl-PL"/>
        </w:rPr>
        <w:t xml:space="preserve">ami </w:t>
      </w:r>
      <w:r w:rsidRPr="00ED3C00">
        <w:rPr>
          <w:rFonts w:cs="Tahoma"/>
          <w:sz w:val="24"/>
          <w:szCs w:val="24"/>
          <w:lang w:eastAsia="pl-PL"/>
        </w:rPr>
        <w:t>towarzysząc</w:t>
      </w:r>
      <w:r>
        <w:rPr>
          <w:rFonts w:cs="Tahoma"/>
          <w:sz w:val="24"/>
          <w:szCs w:val="24"/>
          <w:lang w:eastAsia="pl-PL"/>
        </w:rPr>
        <w:t xml:space="preserve">ymi związanymi </w:t>
      </w:r>
      <w:r>
        <w:rPr>
          <w:rFonts w:cs="Tahoma"/>
          <w:sz w:val="24"/>
          <w:szCs w:val="24"/>
          <w:lang w:eastAsia="pl-PL"/>
        </w:rPr>
        <w:br/>
      </w:r>
      <w:r w:rsidRPr="00ED3C00">
        <w:rPr>
          <w:rFonts w:cs="Tahoma"/>
          <w:sz w:val="24"/>
          <w:szCs w:val="24"/>
          <w:lang w:eastAsia="pl-PL"/>
        </w:rPr>
        <w:t xml:space="preserve">z wykonaniem prac przygotowawczych, wykończeniowych i porządkowych, zorganizowania </w:t>
      </w:r>
      <w:r>
        <w:rPr>
          <w:rFonts w:cs="Tahoma"/>
          <w:sz w:val="24"/>
          <w:szCs w:val="24"/>
          <w:lang w:eastAsia="pl-PL"/>
        </w:rPr>
        <w:br/>
      </w:r>
      <w:r w:rsidRPr="00ED3C00">
        <w:rPr>
          <w:rFonts w:cs="Tahoma"/>
          <w:sz w:val="24"/>
          <w:szCs w:val="24"/>
          <w:lang w:eastAsia="pl-PL"/>
        </w:rPr>
        <w:t>i utrzymania zaplecza wykonywania prac, wywozu odpadów pozostałych po wykonaniu prac</w:t>
      </w:r>
      <w:r>
        <w:rPr>
          <w:rFonts w:cs="Tahoma"/>
          <w:sz w:val="24"/>
          <w:szCs w:val="24"/>
          <w:lang w:eastAsia="pl-PL"/>
        </w:rPr>
        <w:t>.</w:t>
      </w:r>
    </w:p>
    <w:p w:rsidR="004D00ED" w:rsidRPr="00ED3C00" w:rsidRDefault="004D00ED" w:rsidP="00ED3C00">
      <w:pPr>
        <w:spacing w:after="0" w:line="360" w:lineRule="auto"/>
        <w:ind w:left="360"/>
        <w:jc w:val="both"/>
        <w:rPr>
          <w:rFonts w:cs="Tahoma"/>
          <w:sz w:val="24"/>
          <w:szCs w:val="24"/>
          <w:lang w:eastAsia="pl-PL"/>
        </w:rPr>
      </w:pPr>
    </w:p>
    <w:p w:rsidR="004D00ED" w:rsidRPr="00F23CFB" w:rsidRDefault="004D00ED" w:rsidP="00820E9B">
      <w:pPr>
        <w:tabs>
          <w:tab w:val="num" w:pos="1287"/>
        </w:tabs>
        <w:spacing w:after="0" w:line="360" w:lineRule="auto"/>
        <w:jc w:val="both"/>
        <w:rPr>
          <w:rFonts w:cs="Tahoma"/>
          <w:sz w:val="24"/>
          <w:szCs w:val="24"/>
          <w:lang w:eastAsia="pl-PL"/>
        </w:rPr>
      </w:pPr>
      <w:r>
        <w:rPr>
          <w:rFonts w:cs="Tahoma"/>
          <w:sz w:val="24"/>
          <w:szCs w:val="24"/>
          <w:lang w:eastAsia="pl-PL"/>
        </w:rPr>
        <w:t>Przedmiot</w:t>
      </w:r>
      <w:r w:rsidRPr="00F23CFB">
        <w:rPr>
          <w:rFonts w:cs="Tahoma"/>
          <w:sz w:val="24"/>
          <w:szCs w:val="24"/>
          <w:lang w:eastAsia="pl-PL"/>
        </w:rPr>
        <w:t xml:space="preserve"> zamówienia </w:t>
      </w:r>
      <w:r>
        <w:rPr>
          <w:rFonts w:cs="Tahoma"/>
          <w:sz w:val="24"/>
          <w:szCs w:val="24"/>
          <w:lang w:eastAsia="pl-PL"/>
        </w:rPr>
        <w:t xml:space="preserve">obejmuje </w:t>
      </w:r>
      <w:r w:rsidRPr="00F23CFB">
        <w:rPr>
          <w:rFonts w:cs="Tahoma"/>
          <w:sz w:val="24"/>
          <w:szCs w:val="24"/>
          <w:lang w:eastAsia="pl-PL"/>
        </w:rPr>
        <w:t xml:space="preserve">następujące prace: </w:t>
      </w:r>
    </w:p>
    <w:p w:rsidR="004D00ED" w:rsidRDefault="004D00ED" w:rsidP="001C0F8D">
      <w:pPr>
        <w:tabs>
          <w:tab w:val="num" w:pos="1287"/>
        </w:tabs>
        <w:spacing w:after="0" w:line="360" w:lineRule="auto"/>
        <w:jc w:val="both"/>
        <w:rPr>
          <w:rFonts w:cs="Tahoma"/>
          <w:sz w:val="24"/>
          <w:szCs w:val="24"/>
          <w:lang w:eastAsia="pl-PL"/>
        </w:rPr>
      </w:pPr>
    </w:p>
    <w:p w:rsidR="004D00ED" w:rsidRPr="00AB0799" w:rsidRDefault="004D00ED" w:rsidP="001C0F8D">
      <w:pPr>
        <w:tabs>
          <w:tab w:val="num" w:pos="1287"/>
        </w:tabs>
        <w:spacing w:after="0" w:line="360" w:lineRule="auto"/>
        <w:jc w:val="both"/>
        <w:rPr>
          <w:rFonts w:cs="Tahoma"/>
          <w:b/>
          <w:sz w:val="24"/>
          <w:szCs w:val="24"/>
          <w:lang w:eastAsia="pl-PL"/>
        </w:rPr>
      </w:pPr>
      <w:r w:rsidRPr="00AB0799">
        <w:rPr>
          <w:rFonts w:cs="Tahoma"/>
          <w:b/>
          <w:sz w:val="24"/>
          <w:szCs w:val="24"/>
          <w:lang w:eastAsia="pl-PL"/>
        </w:rPr>
        <w:t xml:space="preserve">2.1 Roboty przygotowawcze i </w:t>
      </w:r>
      <w:r>
        <w:rPr>
          <w:rFonts w:cs="Tahoma"/>
          <w:b/>
          <w:sz w:val="24"/>
          <w:szCs w:val="24"/>
          <w:lang w:eastAsia="pl-PL"/>
        </w:rPr>
        <w:t>porządkowe</w:t>
      </w:r>
    </w:p>
    <w:p w:rsidR="004D00ED" w:rsidRPr="00594F07" w:rsidRDefault="004D00ED" w:rsidP="00594F07">
      <w:pPr>
        <w:tabs>
          <w:tab w:val="num" w:pos="1287"/>
        </w:tabs>
        <w:spacing w:after="0" w:line="360" w:lineRule="auto"/>
        <w:jc w:val="both"/>
        <w:rPr>
          <w:rFonts w:cs="Tahoma"/>
          <w:sz w:val="24"/>
          <w:szCs w:val="24"/>
          <w:lang w:eastAsia="pl-PL"/>
        </w:rPr>
      </w:pPr>
      <w:r>
        <w:rPr>
          <w:rFonts w:cs="Tahoma"/>
          <w:sz w:val="24"/>
          <w:szCs w:val="24"/>
          <w:lang w:eastAsia="pl-PL"/>
        </w:rPr>
        <w:t>Prace przygotowawcze obejmują w</w:t>
      </w:r>
      <w:r w:rsidRPr="00594F07">
        <w:rPr>
          <w:rFonts w:cs="Tahoma"/>
          <w:sz w:val="24"/>
          <w:szCs w:val="24"/>
          <w:lang w:eastAsia="pl-PL"/>
        </w:rPr>
        <w:t xml:space="preserve">yniesienie lub przesunięcie uprzednio zdemontowanych (odłączonych od sieci) przez </w:t>
      </w:r>
      <w:r>
        <w:rPr>
          <w:rFonts w:cs="Tahoma"/>
          <w:sz w:val="24"/>
          <w:szCs w:val="24"/>
          <w:lang w:eastAsia="pl-PL"/>
        </w:rPr>
        <w:t>Zamawiającego urządzeń oraz mebli, a także z</w:t>
      </w:r>
      <w:r w:rsidRPr="00594F07">
        <w:rPr>
          <w:rFonts w:cs="Tahoma"/>
          <w:sz w:val="24"/>
          <w:szCs w:val="24"/>
          <w:lang w:eastAsia="pl-PL"/>
        </w:rPr>
        <w:t>abezpieczenie pozostałych mebli i podłóg</w:t>
      </w:r>
      <w:r>
        <w:rPr>
          <w:rFonts w:cs="Tahoma"/>
          <w:sz w:val="24"/>
          <w:szCs w:val="24"/>
          <w:lang w:eastAsia="pl-PL"/>
        </w:rPr>
        <w:t>, okien i drzwi</w:t>
      </w:r>
      <w:r w:rsidRPr="00594F07">
        <w:rPr>
          <w:rFonts w:cs="Tahoma"/>
          <w:sz w:val="24"/>
          <w:szCs w:val="24"/>
          <w:lang w:eastAsia="pl-PL"/>
        </w:rPr>
        <w:t xml:space="preserve">. Urządzenia oraz meble powinny zostać wyniesione z pomieszczeń do miejsc </w:t>
      </w:r>
      <w:r>
        <w:rPr>
          <w:rFonts w:cs="Tahoma"/>
          <w:sz w:val="24"/>
          <w:szCs w:val="24"/>
          <w:lang w:eastAsia="pl-PL"/>
        </w:rPr>
        <w:t>wskazanych przez Zamawiającego (c</w:t>
      </w:r>
      <w:r w:rsidRPr="00594F07">
        <w:rPr>
          <w:rFonts w:cs="Tahoma"/>
          <w:sz w:val="24"/>
          <w:szCs w:val="24"/>
          <w:lang w:eastAsia="pl-PL"/>
        </w:rPr>
        <w:t>zęść urządzeń i mebli, za zgodą Zamawiającego, może być przesunięte w sposób umożliwiający dostęp do wszystkich powierzchni ścian i sufitów</w:t>
      </w:r>
      <w:r>
        <w:rPr>
          <w:rFonts w:cs="Tahoma"/>
          <w:sz w:val="24"/>
          <w:szCs w:val="24"/>
          <w:lang w:eastAsia="pl-PL"/>
        </w:rPr>
        <w:t>)</w:t>
      </w:r>
      <w:r w:rsidRPr="00594F07">
        <w:rPr>
          <w:rFonts w:cs="Tahoma"/>
          <w:sz w:val="24"/>
          <w:szCs w:val="24"/>
          <w:lang w:eastAsia="pl-PL"/>
        </w:rPr>
        <w:t>.</w:t>
      </w:r>
      <w:r>
        <w:rPr>
          <w:rFonts w:cs="Tahoma"/>
          <w:sz w:val="24"/>
          <w:szCs w:val="24"/>
          <w:lang w:eastAsia="pl-PL"/>
        </w:rPr>
        <w:t xml:space="preserve"> Uporządkowanie powierzchni po zakończeniu prac.</w:t>
      </w:r>
    </w:p>
    <w:p w:rsidR="004D00ED" w:rsidRDefault="004D00ED" w:rsidP="001C0F8D">
      <w:pPr>
        <w:tabs>
          <w:tab w:val="num" w:pos="1287"/>
        </w:tabs>
        <w:spacing w:after="0" w:line="360" w:lineRule="auto"/>
        <w:jc w:val="both"/>
        <w:rPr>
          <w:rFonts w:cs="Tahoma"/>
          <w:sz w:val="24"/>
          <w:szCs w:val="24"/>
          <w:lang w:eastAsia="pl-PL"/>
        </w:rPr>
      </w:pPr>
    </w:p>
    <w:p w:rsidR="004D00ED" w:rsidRPr="00AB0799" w:rsidRDefault="004D00ED" w:rsidP="001C0F8D">
      <w:pPr>
        <w:tabs>
          <w:tab w:val="num" w:pos="1287"/>
        </w:tabs>
        <w:spacing w:after="0" w:line="360" w:lineRule="auto"/>
        <w:jc w:val="both"/>
        <w:rPr>
          <w:rFonts w:cs="Tahoma"/>
          <w:b/>
          <w:sz w:val="24"/>
          <w:szCs w:val="24"/>
          <w:lang w:eastAsia="pl-PL"/>
        </w:rPr>
      </w:pPr>
      <w:r w:rsidRPr="00AB0799">
        <w:rPr>
          <w:rFonts w:cs="Tahoma"/>
          <w:b/>
          <w:sz w:val="24"/>
          <w:szCs w:val="24"/>
          <w:lang w:eastAsia="pl-PL"/>
        </w:rPr>
        <w:t xml:space="preserve"> 2.2 Roboty malarskie</w:t>
      </w:r>
    </w:p>
    <w:p w:rsidR="004D00ED" w:rsidRPr="00AB0799" w:rsidRDefault="004D00ED" w:rsidP="005749E1">
      <w:pPr>
        <w:pStyle w:val="Akapitzlist"/>
        <w:numPr>
          <w:ilvl w:val="0"/>
          <w:numId w:val="23"/>
        </w:numPr>
        <w:spacing w:after="0" w:line="360" w:lineRule="auto"/>
        <w:jc w:val="both"/>
        <w:rPr>
          <w:rFonts w:cs="Tahoma"/>
          <w:sz w:val="24"/>
          <w:szCs w:val="24"/>
          <w:lang w:eastAsia="pl-PL"/>
        </w:rPr>
      </w:pPr>
      <w:r w:rsidRPr="00AB0799">
        <w:rPr>
          <w:rFonts w:cs="Tahoma"/>
          <w:sz w:val="24"/>
          <w:szCs w:val="24"/>
          <w:lang w:eastAsia="pl-PL"/>
        </w:rPr>
        <w:t>Prace przygotowawcze po</w:t>
      </w:r>
      <w:r>
        <w:rPr>
          <w:rFonts w:cs="Tahoma"/>
          <w:sz w:val="24"/>
          <w:szCs w:val="24"/>
          <w:lang w:eastAsia="pl-PL"/>
        </w:rPr>
        <w:t>legające na zeskrobaniu i zmyciu</w:t>
      </w:r>
      <w:r w:rsidRPr="00AB0799">
        <w:rPr>
          <w:rFonts w:cs="Tahoma"/>
          <w:sz w:val="24"/>
          <w:szCs w:val="24"/>
          <w:lang w:eastAsia="pl-PL"/>
        </w:rPr>
        <w:t xml:space="preserve"> starej farby </w:t>
      </w:r>
      <w:r>
        <w:rPr>
          <w:rFonts w:cs="Tahoma"/>
          <w:sz w:val="24"/>
          <w:szCs w:val="24"/>
          <w:lang w:eastAsia="pl-PL"/>
        </w:rPr>
        <w:br/>
      </w:r>
      <w:r w:rsidRPr="00AB0799">
        <w:rPr>
          <w:rFonts w:cs="Tahoma"/>
          <w:sz w:val="24"/>
          <w:szCs w:val="24"/>
          <w:lang w:eastAsia="pl-PL"/>
        </w:rPr>
        <w:t xml:space="preserve">w pomieszczeniach, </w:t>
      </w:r>
      <w:r>
        <w:rPr>
          <w:rFonts w:cs="Tahoma"/>
          <w:sz w:val="24"/>
          <w:szCs w:val="24"/>
          <w:lang w:eastAsia="pl-PL"/>
        </w:rPr>
        <w:t xml:space="preserve">wyrównaniu </w:t>
      </w:r>
      <w:r w:rsidRPr="00AB0799">
        <w:rPr>
          <w:rFonts w:cs="Tahoma"/>
          <w:sz w:val="24"/>
          <w:szCs w:val="24"/>
          <w:lang w:eastAsia="pl-PL"/>
        </w:rPr>
        <w:t>powierzchni pod malowanie farbami</w:t>
      </w:r>
      <w:r>
        <w:rPr>
          <w:rFonts w:cs="Tahoma"/>
          <w:sz w:val="24"/>
          <w:szCs w:val="24"/>
          <w:lang w:eastAsia="pl-PL"/>
        </w:rPr>
        <w:t xml:space="preserve"> poprzez za</w:t>
      </w:r>
      <w:r w:rsidRPr="00AB0799">
        <w:rPr>
          <w:rFonts w:cs="Tahoma"/>
          <w:sz w:val="24"/>
          <w:szCs w:val="24"/>
          <w:lang w:eastAsia="pl-PL"/>
        </w:rPr>
        <w:t>szpachlowanie nierówności,</w:t>
      </w:r>
      <w:r>
        <w:rPr>
          <w:rFonts w:cs="Tahoma"/>
          <w:sz w:val="24"/>
          <w:szCs w:val="24"/>
          <w:lang w:eastAsia="pl-PL"/>
        </w:rPr>
        <w:t xml:space="preserve"> </w:t>
      </w:r>
      <w:r w:rsidRPr="00AB0799">
        <w:rPr>
          <w:rFonts w:cs="Tahoma"/>
          <w:sz w:val="24"/>
          <w:szCs w:val="24"/>
          <w:lang w:eastAsia="pl-PL"/>
        </w:rPr>
        <w:t>gruntowani</w:t>
      </w:r>
      <w:r>
        <w:rPr>
          <w:rFonts w:cs="Tahoma"/>
          <w:sz w:val="24"/>
          <w:szCs w:val="24"/>
          <w:lang w:eastAsia="pl-PL"/>
        </w:rPr>
        <w:t>u</w:t>
      </w:r>
      <w:r w:rsidRPr="00AB0799">
        <w:rPr>
          <w:rFonts w:cs="Tahoma"/>
          <w:sz w:val="24"/>
          <w:szCs w:val="24"/>
          <w:lang w:eastAsia="pl-PL"/>
        </w:rPr>
        <w:t xml:space="preserve"> podłoży preparatami gruntującymi –</w:t>
      </w:r>
      <w:r>
        <w:rPr>
          <w:rFonts w:cs="Tahoma"/>
          <w:sz w:val="24"/>
          <w:szCs w:val="24"/>
          <w:lang w:eastAsia="pl-PL"/>
        </w:rPr>
        <w:t xml:space="preserve"> powierzchnie poziome i pionowe. Przygotowanie pod malowanie stolarki drzwiowej poprzez zeszlifowanie nierówności, zacieków i usunięciu odprysków starej farby.</w:t>
      </w:r>
    </w:p>
    <w:p w:rsidR="004D00ED" w:rsidRPr="00AB0799" w:rsidRDefault="004D00ED" w:rsidP="00AB0799">
      <w:pPr>
        <w:pStyle w:val="Akapitzlist"/>
        <w:tabs>
          <w:tab w:val="num" w:pos="1287"/>
        </w:tabs>
        <w:spacing w:after="0" w:line="360" w:lineRule="auto"/>
        <w:ind w:left="360"/>
        <w:jc w:val="both"/>
        <w:rPr>
          <w:rFonts w:cs="Tahoma"/>
          <w:sz w:val="24"/>
          <w:szCs w:val="24"/>
          <w:lang w:eastAsia="pl-PL"/>
        </w:rPr>
      </w:pPr>
    </w:p>
    <w:p w:rsidR="004D00ED" w:rsidRPr="00B3633C" w:rsidRDefault="004D00ED" w:rsidP="005749E1">
      <w:pPr>
        <w:pStyle w:val="Akapitzlist"/>
        <w:numPr>
          <w:ilvl w:val="0"/>
          <w:numId w:val="23"/>
        </w:numPr>
        <w:spacing w:line="360" w:lineRule="auto"/>
        <w:rPr>
          <w:rFonts w:cs="Tahoma"/>
          <w:sz w:val="24"/>
          <w:szCs w:val="24"/>
          <w:lang w:eastAsia="pl-PL"/>
        </w:rPr>
      </w:pPr>
      <w:r w:rsidRPr="00B3633C">
        <w:rPr>
          <w:rFonts w:cs="Tahoma"/>
          <w:sz w:val="24"/>
          <w:szCs w:val="24"/>
          <w:lang w:eastAsia="pl-PL"/>
        </w:rPr>
        <w:t xml:space="preserve">Dwukrotne malowanie farbami emulsyjnymi szorowanymi kl.1 powierzchni wewnętrznych – </w:t>
      </w:r>
      <w:smartTag w:uri="urn:schemas-microsoft-com:office:smarttags" w:element="metricconverter">
        <w:smartTagPr>
          <w:attr w:name="ProductID" w:val="200 m2"/>
        </w:smartTagPr>
        <w:r w:rsidRPr="00B3633C">
          <w:rPr>
            <w:rFonts w:cs="Tahoma"/>
            <w:sz w:val="24"/>
            <w:szCs w:val="24"/>
            <w:lang w:eastAsia="pl-PL"/>
          </w:rPr>
          <w:t>200 m2</w:t>
        </w:r>
      </w:smartTag>
      <w:r w:rsidRPr="00B3633C">
        <w:rPr>
          <w:rFonts w:cs="Tahoma"/>
          <w:sz w:val="24"/>
          <w:szCs w:val="24"/>
          <w:lang w:eastAsia="pl-PL"/>
        </w:rPr>
        <w:t xml:space="preserve"> -podłoży gipsowych z gruntowaniem</w:t>
      </w:r>
      <w:r>
        <w:rPr>
          <w:rFonts w:cs="Tahoma"/>
          <w:sz w:val="24"/>
          <w:szCs w:val="24"/>
          <w:lang w:eastAsia="pl-PL"/>
        </w:rPr>
        <w:t>.</w:t>
      </w:r>
    </w:p>
    <w:p w:rsidR="004D00ED" w:rsidRPr="00AB0799" w:rsidRDefault="004D00ED" w:rsidP="005749E1">
      <w:pPr>
        <w:pStyle w:val="Akapitzlist"/>
        <w:numPr>
          <w:ilvl w:val="0"/>
          <w:numId w:val="23"/>
        </w:numPr>
        <w:spacing w:after="0" w:line="360" w:lineRule="auto"/>
        <w:rPr>
          <w:rFonts w:cs="Tahoma"/>
          <w:sz w:val="24"/>
          <w:szCs w:val="24"/>
          <w:lang w:eastAsia="pl-PL"/>
        </w:rPr>
      </w:pPr>
      <w:r w:rsidRPr="00AB0799">
        <w:rPr>
          <w:rFonts w:cs="Tahoma"/>
          <w:sz w:val="24"/>
          <w:szCs w:val="24"/>
          <w:lang w:eastAsia="pl-PL"/>
        </w:rPr>
        <w:lastRenderedPageBreak/>
        <w:t>Dwukrotne malowanie farbami emulsyjnymi zmywalnymi kl</w:t>
      </w:r>
      <w:r>
        <w:rPr>
          <w:rFonts w:cs="Tahoma"/>
          <w:sz w:val="24"/>
          <w:szCs w:val="24"/>
          <w:lang w:eastAsia="pl-PL"/>
        </w:rPr>
        <w:t>.</w:t>
      </w:r>
      <w:r w:rsidRPr="00AB0799">
        <w:rPr>
          <w:rFonts w:cs="Tahoma"/>
          <w:sz w:val="24"/>
          <w:szCs w:val="24"/>
          <w:lang w:eastAsia="pl-PL"/>
        </w:rPr>
        <w:t xml:space="preserve"> 2 powierzchni wewnętrznych </w:t>
      </w:r>
      <w:smartTag w:uri="urn:schemas-microsoft-com:office:smarttags" w:element="metricconverter">
        <w:smartTagPr>
          <w:attr w:name="ProductID" w:val="1100 m2"/>
        </w:smartTagPr>
        <w:r w:rsidRPr="00AB0799">
          <w:rPr>
            <w:rFonts w:cs="Tahoma"/>
            <w:sz w:val="24"/>
            <w:szCs w:val="24"/>
            <w:lang w:eastAsia="pl-PL"/>
          </w:rPr>
          <w:t>1100 m2</w:t>
        </w:r>
      </w:smartTag>
      <w:r w:rsidRPr="00AB0799">
        <w:rPr>
          <w:rFonts w:cs="Tahoma"/>
          <w:sz w:val="24"/>
          <w:szCs w:val="24"/>
          <w:lang w:eastAsia="pl-PL"/>
        </w:rPr>
        <w:t xml:space="preserve"> - podłoży gipsowych z gruntowaniem</w:t>
      </w:r>
      <w:r>
        <w:rPr>
          <w:rFonts w:cs="Tahoma"/>
          <w:sz w:val="24"/>
          <w:szCs w:val="24"/>
          <w:lang w:eastAsia="pl-PL"/>
        </w:rPr>
        <w:t>.</w:t>
      </w:r>
    </w:p>
    <w:p w:rsidR="004D00ED" w:rsidRDefault="004D00ED" w:rsidP="005749E1">
      <w:pPr>
        <w:pStyle w:val="Akapitzlist"/>
        <w:numPr>
          <w:ilvl w:val="0"/>
          <w:numId w:val="23"/>
        </w:numPr>
        <w:spacing w:after="0" w:line="360" w:lineRule="auto"/>
        <w:rPr>
          <w:rFonts w:cs="Tahoma"/>
          <w:sz w:val="24"/>
          <w:szCs w:val="24"/>
          <w:lang w:eastAsia="pl-PL"/>
        </w:rPr>
      </w:pPr>
      <w:r>
        <w:rPr>
          <w:rFonts w:cs="Tahoma"/>
          <w:sz w:val="24"/>
          <w:szCs w:val="24"/>
          <w:lang w:eastAsia="pl-PL"/>
        </w:rPr>
        <w:t>Dwukrotne pomalowanie</w:t>
      </w:r>
      <w:r w:rsidRPr="00F35506">
        <w:rPr>
          <w:rFonts w:cs="Tahoma"/>
          <w:sz w:val="24"/>
          <w:szCs w:val="24"/>
          <w:lang w:eastAsia="pl-PL"/>
        </w:rPr>
        <w:t xml:space="preserve"> stolarki drzwiowej na pierwszym piętrze i strychu farbą olejną</w:t>
      </w:r>
      <w:r>
        <w:rPr>
          <w:rFonts w:cs="Tahoma"/>
          <w:sz w:val="24"/>
          <w:szCs w:val="24"/>
          <w:lang w:eastAsia="pl-PL"/>
        </w:rPr>
        <w:t xml:space="preserve">, łączna powierzchnia stolarki </w:t>
      </w:r>
      <w:proofErr w:type="gramStart"/>
      <w:r>
        <w:rPr>
          <w:rFonts w:cs="Tahoma"/>
          <w:sz w:val="24"/>
          <w:szCs w:val="24"/>
          <w:lang w:eastAsia="pl-PL"/>
        </w:rPr>
        <w:t>drzwiowej:</w:t>
      </w:r>
      <w:r w:rsidRPr="00F35506">
        <w:rPr>
          <w:rFonts w:cs="Tahoma"/>
          <w:sz w:val="24"/>
          <w:szCs w:val="24"/>
          <w:lang w:eastAsia="pl-PL"/>
        </w:rPr>
        <w:t xml:space="preserve">  </w:t>
      </w:r>
      <w:smartTag w:uri="urn:schemas-microsoft-com:office:smarttags" w:element="metricconverter">
        <w:smartTagPr>
          <w:attr w:name="ProductID" w:val="88,00 m2"/>
        </w:smartTagPr>
        <w:r w:rsidRPr="00F35506">
          <w:rPr>
            <w:rFonts w:cs="Tahoma"/>
            <w:sz w:val="24"/>
            <w:szCs w:val="24"/>
            <w:lang w:eastAsia="pl-PL"/>
          </w:rPr>
          <w:t>88,00 m</w:t>
        </w:r>
        <w:proofErr w:type="gramEnd"/>
        <w:r w:rsidRPr="00F35506">
          <w:rPr>
            <w:rFonts w:cs="Tahoma"/>
            <w:sz w:val="24"/>
            <w:szCs w:val="24"/>
            <w:lang w:eastAsia="pl-PL"/>
          </w:rPr>
          <w:t>2</w:t>
        </w:r>
      </w:smartTag>
      <w:r>
        <w:rPr>
          <w:rFonts w:cs="Tahoma"/>
          <w:sz w:val="24"/>
          <w:szCs w:val="24"/>
          <w:lang w:eastAsia="pl-PL"/>
        </w:rPr>
        <w:t>.</w:t>
      </w:r>
      <w:r w:rsidRPr="00F35506">
        <w:rPr>
          <w:rFonts w:cs="Tahoma"/>
          <w:sz w:val="24"/>
          <w:szCs w:val="24"/>
          <w:lang w:eastAsia="pl-PL"/>
        </w:rPr>
        <w:br/>
      </w:r>
    </w:p>
    <w:p w:rsidR="00CE010D" w:rsidRPr="00CE010D" w:rsidRDefault="00CE010D" w:rsidP="00CE010D">
      <w:pPr>
        <w:pStyle w:val="Akapitzlist"/>
        <w:spacing w:after="0" w:line="360" w:lineRule="auto"/>
        <w:ind w:left="0"/>
        <w:rPr>
          <w:rFonts w:cs="Tahoma"/>
          <w:sz w:val="24"/>
          <w:szCs w:val="24"/>
          <w:u w:val="single"/>
          <w:lang w:eastAsia="pl-PL"/>
        </w:rPr>
      </w:pPr>
      <w:r w:rsidRPr="00CE010D">
        <w:rPr>
          <w:rFonts w:cs="Tahoma"/>
          <w:sz w:val="24"/>
          <w:szCs w:val="24"/>
          <w:u w:val="single"/>
          <w:lang w:eastAsia="pl-PL"/>
        </w:rPr>
        <w:t>Zastosowane farby malarskie muszą posiadać atesty stosowania w placówkach służby zdrowia.</w:t>
      </w:r>
    </w:p>
    <w:p w:rsidR="00CE010D" w:rsidRPr="00F35506" w:rsidRDefault="00CE010D" w:rsidP="00CE010D">
      <w:pPr>
        <w:pStyle w:val="Akapitzlist"/>
        <w:spacing w:after="0" w:line="360" w:lineRule="auto"/>
        <w:ind w:left="360"/>
        <w:rPr>
          <w:rFonts w:cs="Tahoma"/>
          <w:sz w:val="24"/>
          <w:szCs w:val="24"/>
          <w:lang w:eastAsia="pl-PL"/>
        </w:rPr>
      </w:pPr>
    </w:p>
    <w:p w:rsidR="004D00ED" w:rsidRPr="00AB0799" w:rsidRDefault="004D00ED" w:rsidP="001C0F8D">
      <w:pPr>
        <w:tabs>
          <w:tab w:val="num" w:pos="1287"/>
        </w:tabs>
        <w:spacing w:after="0" w:line="360" w:lineRule="auto"/>
        <w:jc w:val="both"/>
        <w:rPr>
          <w:rFonts w:cs="Tahoma"/>
          <w:b/>
          <w:sz w:val="24"/>
          <w:szCs w:val="24"/>
          <w:lang w:eastAsia="pl-PL"/>
        </w:rPr>
      </w:pPr>
      <w:r w:rsidRPr="00AB0799">
        <w:rPr>
          <w:rFonts w:cs="Tahoma"/>
          <w:b/>
          <w:sz w:val="24"/>
          <w:szCs w:val="24"/>
          <w:lang w:eastAsia="pl-PL"/>
        </w:rPr>
        <w:t xml:space="preserve"> 2.3 Wymiana posadzek</w:t>
      </w:r>
    </w:p>
    <w:p w:rsidR="004D00ED" w:rsidRPr="0074228A" w:rsidRDefault="004D00ED" w:rsidP="005749E1">
      <w:pPr>
        <w:pStyle w:val="Akapitzlist"/>
        <w:numPr>
          <w:ilvl w:val="0"/>
          <w:numId w:val="24"/>
        </w:numPr>
        <w:spacing w:after="0" w:line="360" w:lineRule="auto"/>
        <w:jc w:val="both"/>
        <w:rPr>
          <w:rFonts w:cs="Tahoma"/>
          <w:sz w:val="24"/>
          <w:szCs w:val="24"/>
          <w:lang w:eastAsia="pl-PL"/>
        </w:rPr>
      </w:pPr>
      <w:r w:rsidRPr="0074228A">
        <w:rPr>
          <w:rFonts w:cs="Tahoma"/>
          <w:sz w:val="24"/>
          <w:szCs w:val="24"/>
          <w:lang w:eastAsia="pl-PL"/>
        </w:rPr>
        <w:t xml:space="preserve">Prace przygotowawcze polegające na zerwaniu </w:t>
      </w:r>
      <w:r>
        <w:rPr>
          <w:rFonts w:cs="Tahoma"/>
          <w:sz w:val="24"/>
          <w:szCs w:val="24"/>
          <w:lang w:eastAsia="pl-PL"/>
        </w:rPr>
        <w:t xml:space="preserve">istniejącej posadzki z tworzyw sztucznych, oczyszczeniu </w:t>
      </w:r>
      <w:r w:rsidRPr="0074228A">
        <w:rPr>
          <w:rFonts w:cs="Tahoma"/>
          <w:sz w:val="24"/>
          <w:szCs w:val="24"/>
          <w:lang w:eastAsia="pl-PL"/>
        </w:rPr>
        <w:t>podłoża po zerwaniu wykładziny, wyrównaniu podłoża przez szlifowanie</w:t>
      </w:r>
      <w:r>
        <w:rPr>
          <w:rFonts w:cs="Tahoma"/>
          <w:sz w:val="24"/>
          <w:szCs w:val="24"/>
          <w:lang w:eastAsia="pl-PL"/>
        </w:rPr>
        <w:t xml:space="preserve"> </w:t>
      </w:r>
      <w:r w:rsidRPr="0074228A">
        <w:rPr>
          <w:rFonts w:cs="Tahoma"/>
          <w:sz w:val="24"/>
          <w:szCs w:val="24"/>
          <w:lang w:eastAsia="pl-PL"/>
        </w:rPr>
        <w:t>- usunięcie nierówności, zastosowani</w:t>
      </w:r>
      <w:r>
        <w:rPr>
          <w:rFonts w:cs="Tahoma"/>
          <w:sz w:val="24"/>
          <w:szCs w:val="24"/>
          <w:lang w:eastAsia="pl-PL"/>
        </w:rPr>
        <w:t>e</w:t>
      </w:r>
      <w:r w:rsidRPr="0074228A">
        <w:rPr>
          <w:rFonts w:cs="Tahoma"/>
          <w:sz w:val="24"/>
          <w:szCs w:val="24"/>
          <w:lang w:eastAsia="pl-PL"/>
        </w:rPr>
        <w:t xml:space="preserve"> warstwy wyrównującej </w:t>
      </w:r>
      <w:r w:rsidR="00636DFE">
        <w:rPr>
          <w:rFonts w:cs="Tahoma"/>
          <w:sz w:val="24"/>
          <w:szCs w:val="24"/>
          <w:lang w:eastAsia="pl-PL"/>
        </w:rPr>
        <w:br/>
      </w:r>
      <w:r w:rsidRPr="0074228A">
        <w:rPr>
          <w:rFonts w:cs="Tahoma"/>
          <w:sz w:val="24"/>
          <w:szCs w:val="24"/>
          <w:lang w:eastAsia="pl-PL"/>
        </w:rPr>
        <w:t xml:space="preserve">i wygładzającej z zaprawy samopoziomującej </w:t>
      </w:r>
      <w:r>
        <w:rPr>
          <w:rFonts w:cs="Tahoma"/>
          <w:sz w:val="24"/>
          <w:szCs w:val="24"/>
          <w:lang w:eastAsia="pl-PL"/>
        </w:rPr>
        <w:t xml:space="preserve">o </w:t>
      </w:r>
      <w:r w:rsidRPr="0074228A">
        <w:rPr>
          <w:rFonts w:cs="Tahoma"/>
          <w:sz w:val="24"/>
          <w:szCs w:val="24"/>
          <w:lang w:eastAsia="pl-PL"/>
        </w:rPr>
        <w:t>gr</w:t>
      </w:r>
      <w:r>
        <w:rPr>
          <w:rFonts w:cs="Tahoma"/>
          <w:sz w:val="24"/>
          <w:szCs w:val="24"/>
          <w:lang w:eastAsia="pl-PL"/>
        </w:rPr>
        <w:t xml:space="preserve">ubości </w:t>
      </w:r>
      <w:r w:rsidRPr="0074228A">
        <w:rPr>
          <w:rFonts w:cs="Tahoma"/>
          <w:sz w:val="24"/>
          <w:szCs w:val="24"/>
          <w:lang w:eastAsia="pl-PL"/>
        </w:rPr>
        <w:t>min</w:t>
      </w:r>
      <w:r>
        <w:rPr>
          <w:rFonts w:cs="Tahoma"/>
          <w:sz w:val="24"/>
          <w:szCs w:val="24"/>
          <w:lang w:eastAsia="pl-PL"/>
        </w:rPr>
        <w:t>.</w:t>
      </w:r>
      <w:r w:rsidRPr="0074228A">
        <w:rPr>
          <w:rFonts w:cs="Tahoma"/>
          <w:sz w:val="24"/>
          <w:szCs w:val="24"/>
          <w:lang w:eastAsia="pl-PL"/>
        </w:rPr>
        <w:t xml:space="preserve"> </w:t>
      </w:r>
      <w:smartTag w:uri="urn:schemas-microsoft-com:office:smarttags" w:element="metricconverter">
        <w:smartTagPr>
          <w:attr w:name="ProductID" w:val="5 mm"/>
        </w:smartTagPr>
        <w:r w:rsidRPr="0074228A">
          <w:rPr>
            <w:rFonts w:cs="Tahoma"/>
            <w:sz w:val="24"/>
            <w:szCs w:val="24"/>
            <w:lang w:eastAsia="pl-PL"/>
          </w:rPr>
          <w:t>5 mm</w:t>
        </w:r>
      </w:smartTag>
      <w:r>
        <w:rPr>
          <w:rFonts w:cs="Tahoma"/>
          <w:sz w:val="24"/>
          <w:szCs w:val="24"/>
          <w:lang w:eastAsia="pl-PL"/>
        </w:rPr>
        <w:t>,</w:t>
      </w:r>
      <w:r w:rsidRPr="0074228A">
        <w:rPr>
          <w:rFonts w:cs="Tahoma"/>
          <w:sz w:val="24"/>
          <w:szCs w:val="24"/>
          <w:lang w:eastAsia="pl-PL"/>
        </w:rPr>
        <w:t xml:space="preserve"> wykonywane </w:t>
      </w:r>
      <w:r w:rsidR="00636DFE">
        <w:rPr>
          <w:rFonts w:cs="Tahoma"/>
          <w:sz w:val="24"/>
          <w:szCs w:val="24"/>
          <w:lang w:eastAsia="pl-PL"/>
        </w:rPr>
        <w:br/>
      </w:r>
      <w:r w:rsidRPr="0074228A">
        <w:rPr>
          <w:rFonts w:cs="Tahoma"/>
          <w:sz w:val="24"/>
          <w:szCs w:val="24"/>
          <w:lang w:eastAsia="pl-PL"/>
        </w:rPr>
        <w:t>w pomieszczeniach</w:t>
      </w:r>
      <w:r>
        <w:rPr>
          <w:rFonts w:cs="Tahoma"/>
          <w:sz w:val="24"/>
          <w:szCs w:val="24"/>
          <w:lang w:eastAsia="pl-PL"/>
        </w:rPr>
        <w:t>.</w:t>
      </w:r>
    </w:p>
    <w:p w:rsidR="004D00ED" w:rsidRPr="0074228A" w:rsidRDefault="004D00ED" w:rsidP="005749E1">
      <w:pPr>
        <w:pStyle w:val="Akapitzlist"/>
        <w:numPr>
          <w:ilvl w:val="0"/>
          <w:numId w:val="24"/>
        </w:numPr>
        <w:spacing w:after="0" w:line="360" w:lineRule="auto"/>
        <w:jc w:val="both"/>
        <w:rPr>
          <w:rFonts w:cs="Tahoma"/>
          <w:sz w:val="24"/>
          <w:szCs w:val="24"/>
          <w:lang w:eastAsia="pl-PL"/>
        </w:rPr>
      </w:pPr>
      <w:r>
        <w:rPr>
          <w:rFonts w:cs="Tahoma"/>
          <w:sz w:val="24"/>
          <w:szCs w:val="24"/>
          <w:lang w:eastAsia="pl-PL"/>
        </w:rPr>
        <w:t>Montaż p</w:t>
      </w:r>
      <w:r w:rsidRPr="0074228A">
        <w:rPr>
          <w:rFonts w:cs="Tahoma"/>
          <w:sz w:val="24"/>
          <w:szCs w:val="24"/>
          <w:lang w:eastAsia="pl-PL"/>
        </w:rPr>
        <w:t>osadzki z wykładzin z tworzyw sztucznych bez warstwy izolacyjnej</w:t>
      </w:r>
      <w:r>
        <w:rPr>
          <w:rFonts w:cs="Tahoma"/>
          <w:sz w:val="24"/>
          <w:szCs w:val="24"/>
          <w:lang w:eastAsia="pl-PL"/>
        </w:rPr>
        <w:t>,</w:t>
      </w:r>
      <w:r w:rsidRPr="0074228A">
        <w:rPr>
          <w:rFonts w:cs="Tahoma"/>
          <w:sz w:val="24"/>
          <w:szCs w:val="24"/>
          <w:lang w:eastAsia="pl-PL"/>
        </w:rPr>
        <w:t xml:space="preserve"> rulonowe</w:t>
      </w:r>
      <w:r w:rsidR="00636DFE">
        <w:rPr>
          <w:rFonts w:cs="Tahoma"/>
          <w:sz w:val="24"/>
          <w:szCs w:val="24"/>
          <w:lang w:eastAsia="pl-PL"/>
        </w:rPr>
        <w:t>j</w:t>
      </w:r>
      <w:r w:rsidRPr="0074228A">
        <w:rPr>
          <w:rFonts w:cs="Tahoma"/>
          <w:sz w:val="24"/>
          <w:szCs w:val="24"/>
          <w:lang w:eastAsia="pl-PL"/>
        </w:rPr>
        <w:t xml:space="preserve"> o właściwościach antybakteryjnych z wywinięciem na ściany </w:t>
      </w:r>
      <w:smartTag w:uri="urn:schemas-microsoft-com:office:smarttags" w:element="metricconverter">
        <w:smartTagPr>
          <w:attr w:name="ProductID" w:val="10 cm"/>
        </w:smartTagPr>
        <w:r w:rsidRPr="0074228A">
          <w:rPr>
            <w:rFonts w:cs="Tahoma"/>
            <w:sz w:val="24"/>
            <w:szCs w:val="24"/>
            <w:lang w:eastAsia="pl-PL"/>
          </w:rPr>
          <w:t>10 cm</w:t>
        </w:r>
      </w:smartTag>
      <w:r>
        <w:rPr>
          <w:rFonts w:cs="Tahoma"/>
          <w:sz w:val="24"/>
          <w:szCs w:val="24"/>
          <w:lang w:eastAsia="pl-PL"/>
        </w:rPr>
        <w:t>.</w:t>
      </w:r>
    </w:p>
    <w:p w:rsidR="004D00ED" w:rsidRPr="009F7989" w:rsidRDefault="004D00ED" w:rsidP="00090717">
      <w:pPr>
        <w:tabs>
          <w:tab w:val="num" w:pos="1287"/>
        </w:tabs>
        <w:spacing w:after="0" w:line="360" w:lineRule="auto"/>
        <w:jc w:val="both"/>
        <w:rPr>
          <w:rFonts w:cs="Tahoma"/>
          <w:b/>
          <w:sz w:val="24"/>
          <w:szCs w:val="24"/>
          <w:lang w:eastAsia="pl-PL"/>
        </w:rPr>
      </w:pPr>
      <w:r>
        <w:rPr>
          <w:rFonts w:cs="Tahoma"/>
          <w:sz w:val="24"/>
          <w:szCs w:val="24"/>
          <w:lang w:eastAsia="pl-PL"/>
        </w:rPr>
        <w:t xml:space="preserve">      </w:t>
      </w:r>
      <w:r w:rsidRPr="009F7989">
        <w:rPr>
          <w:rFonts w:cs="Tahoma"/>
          <w:b/>
          <w:sz w:val="24"/>
          <w:szCs w:val="24"/>
          <w:lang w:eastAsia="pl-PL"/>
        </w:rPr>
        <w:t>Parametry wykładziny:</w:t>
      </w:r>
    </w:p>
    <w:p w:rsidR="005749E1" w:rsidRDefault="004D00ED" w:rsidP="005749E1">
      <w:pPr>
        <w:tabs>
          <w:tab w:val="num" w:pos="1287"/>
        </w:tabs>
        <w:spacing w:after="0" w:line="360" w:lineRule="auto"/>
        <w:jc w:val="both"/>
        <w:rPr>
          <w:rFonts w:cs="Tahoma"/>
          <w:sz w:val="24"/>
          <w:szCs w:val="24"/>
          <w:lang w:eastAsia="pl-PL"/>
        </w:rPr>
      </w:pPr>
      <w:r>
        <w:rPr>
          <w:rFonts w:cs="Tahoma"/>
          <w:sz w:val="24"/>
          <w:szCs w:val="24"/>
          <w:lang w:eastAsia="pl-PL"/>
        </w:rPr>
        <w:t xml:space="preserve">       </w:t>
      </w:r>
      <w:r w:rsidRPr="00090717">
        <w:rPr>
          <w:rFonts w:cs="Tahoma"/>
          <w:sz w:val="24"/>
          <w:szCs w:val="24"/>
          <w:lang w:eastAsia="pl-PL"/>
        </w:rPr>
        <w:t>Dane techniczne</w:t>
      </w:r>
      <w:r w:rsidR="00F97309">
        <w:rPr>
          <w:rFonts w:cs="Tahoma"/>
          <w:sz w:val="24"/>
          <w:szCs w:val="24"/>
          <w:lang w:eastAsia="pl-PL"/>
        </w:rPr>
        <w:t>:</w:t>
      </w:r>
    </w:p>
    <w:p w:rsidR="004D00ED" w:rsidRPr="009F7989" w:rsidRDefault="00636DFE" w:rsidP="005749E1">
      <w:pPr>
        <w:numPr>
          <w:ilvl w:val="0"/>
          <w:numId w:val="18"/>
        </w:numPr>
        <w:spacing w:after="0" w:line="360" w:lineRule="auto"/>
        <w:jc w:val="both"/>
        <w:rPr>
          <w:rFonts w:cs="Tahoma"/>
          <w:sz w:val="24"/>
          <w:szCs w:val="24"/>
          <w:lang w:eastAsia="pl-PL"/>
        </w:rPr>
      </w:pPr>
      <w:proofErr w:type="gramStart"/>
      <w:r>
        <w:rPr>
          <w:rFonts w:cs="Tahoma"/>
          <w:sz w:val="24"/>
          <w:szCs w:val="24"/>
          <w:lang w:eastAsia="pl-PL"/>
        </w:rPr>
        <w:t>t</w:t>
      </w:r>
      <w:r w:rsidR="004D00ED" w:rsidRPr="009F7989">
        <w:rPr>
          <w:rFonts w:cs="Tahoma"/>
          <w:sz w:val="24"/>
          <w:szCs w:val="24"/>
          <w:lang w:eastAsia="pl-PL"/>
        </w:rPr>
        <w:t>yp</w:t>
      </w:r>
      <w:proofErr w:type="gramEnd"/>
      <w:r w:rsidR="004D00ED" w:rsidRPr="009F7989">
        <w:rPr>
          <w:rFonts w:cs="Tahoma"/>
          <w:sz w:val="24"/>
          <w:szCs w:val="24"/>
          <w:lang w:eastAsia="pl-PL"/>
        </w:rPr>
        <w:t xml:space="preserve"> wykładziny EN 649 Heterogeniczna wykładzina podłogowa</w:t>
      </w:r>
      <w:r w:rsidR="004D00ED">
        <w:rPr>
          <w:rFonts w:cs="Tahoma"/>
          <w:sz w:val="24"/>
          <w:szCs w:val="24"/>
          <w:lang w:eastAsia="pl-PL"/>
        </w:rPr>
        <w:t xml:space="preserve"> </w:t>
      </w:r>
      <w:r w:rsidR="004D00ED" w:rsidRPr="009F7989">
        <w:rPr>
          <w:rFonts w:cs="Tahoma"/>
          <w:sz w:val="24"/>
          <w:szCs w:val="24"/>
          <w:lang w:eastAsia="pl-PL"/>
        </w:rPr>
        <w:t>z winylu</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k</w:t>
      </w:r>
      <w:r w:rsidR="004D00ED" w:rsidRPr="009F7989">
        <w:rPr>
          <w:rFonts w:cs="Tahoma"/>
          <w:sz w:val="24"/>
          <w:szCs w:val="24"/>
          <w:lang w:eastAsia="pl-PL"/>
        </w:rPr>
        <w:t>ierunkowość</w:t>
      </w:r>
      <w:proofErr w:type="gramEnd"/>
      <w:r w:rsidR="004D00ED" w:rsidRPr="009F7989">
        <w:rPr>
          <w:rFonts w:cs="Tahoma"/>
          <w:sz w:val="24"/>
          <w:szCs w:val="24"/>
          <w:lang w:eastAsia="pl-PL"/>
        </w:rPr>
        <w:t xml:space="preserve"> wzoru</w:t>
      </w:r>
      <w:r w:rsidR="004D00ED">
        <w:rPr>
          <w:rFonts w:cs="Tahoma"/>
          <w:sz w:val="24"/>
          <w:szCs w:val="24"/>
          <w:lang w:eastAsia="pl-PL"/>
        </w:rPr>
        <w:t>:</w:t>
      </w:r>
      <w:r w:rsidR="004D00ED" w:rsidRPr="009F7989">
        <w:rPr>
          <w:rFonts w:cs="Tahoma"/>
          <w:sz w:val="24"/>
          <w:szCs w:val="24"/>
          <w:lang w:eastAsia="pl-PL"/>
        </w:rPr>
        <w:t xml:space="preserve"> Wzór bezkierunkowy; możliwość</w:t>
      </w:r>
      <w:r w:rsidR="004D00ED">
        <w:rPr>
          <w:rFonts w:cs="Tahoma"/>
          <w:sz w:val="24"/>
          <w:szCs w:val="24"/>
          <w:lang w:eastAsia="pl-PL"/>
        </w:rPr>
        <w:t xml:space="preserve"> </w:t>
      </w:r>
      <w:r w:rsidR="004D00ED" w:rsidRPr="009F7989">
        <w:rPr>
          <w:rFonts w:cs="Tahoma"/>
          <w:sz w:val="24"/>
          <w:szCs w:val="24"/>
          <w:lang w:eastAsia="pl-PL"/>
        </w:rPr>
        <w:t>układania w każdym kierunku, jednolite cokoły, tożsama z istniejącą</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g</w:t>
      </w:r>
      <w:r w:rsidR="004D00ED" w:rsidRPr="009F7989">
        <w:rPr>
          <w:rFonts w:cs="Tahoma"/>
          <w:sz w:val="24"/>
          <w:szCs w:val="24"/>
          <w:lang w:eastAsia="pl-PL"/>
        </w:rPr>
        <w:t>rubość</w:t>
      </w:r>
      <w:proofErr w:type="gramEnd"/>
      <w:r w:rsidR="004D00ED" w:rsidRPr="009F7989">
        <w:rPr>
          <w:rFonts w:cs="Tahoma"/>
          <w:sz w:val="24"/>
          <w:szCs w:val="24"/>
          <w:lang w:eastAsia="pl-PL"/>
        </w:rPr>
        <w:t xml:space="preserve"> całkowita EN 428 </w:t>
      </w:r>
      <w:smartTag w:uri="urn:schemas-microsoft-com:office:smarttags" w:element="metricconverter">
        <w:smartTagPr>
          <w:attr w:name="ProductID" w:val="2,1 mm"/>
        </w:smartTagPr>
        <w:r w:rsidR="004D00ED" w:rsidRPr="009F7989">
          <w:rPr>
            <w:rFonts w:cs="Tahoma"/>
            <w:sz w:val="24"/>
            <w:szCs w:val="24"/>
            <w:lang w:eastAsia="pl-PL"/>
          </w:rPr>
          <w:t>2,1 mm</w:t>
        </w:r>
        <w:r>
          <w:rPr>
            <w:rFonts w:cs="Tahoma"/>
            <w:sz w:val="24"/>
            <w:szCs w:val="24"/>
            <w:lang w:eastAsia="pl-PL"/>
          </w:rPr>
          <w:t>,</w:t>
        </w:r>
      </w:smartTag>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g</w:t>
      </w:r>
      <w:r w:rsidR="004D00ED" w:rsidRPr="009F7989">
        <w:rPr>
          <w:rFonts w:cs="Tahoma"/>
          <w:sz w:val="24"/>
          <w:szCs w:val="24"/>
          <w:lang w:eastAsia="pl-PL"/>
        </w:rPr>
        <w:t>rubość</w:t>
      </w:r>
      <w:proofErr w:type="gramEnd"/>
      <w:r w:rsidR="004D00ED" w:rsidRPr="009F7989">
        <w:rPr>
          <w:rFonts w:cs="Tahoma"/>
          <w:sz w:val="24"/>
          <w:szCs w:val="24"/>
          <w:lang w:eastAsia="pl-PL"/>
        </w:rPr>
        <w:t xml:space="preserve"> warstwy użytkowej EN 429 </w:t>
      </w:r>
      <w:smartTag w:uri="urn:schemas-microsoft-com:office:smarttags" w:element="metricconverter">
        <w:smartTagPr>
          <w:attr w:name="ProductID" w:val="0,7 mm"/>
        </w:smartTagPr>
        <w:r w:rsidR="004D00ED" w:rsidRPr="009F7989">
          <w:rPr>
            <w:rFonts w:cs="Tahoma"/>
            <w:sz w:val="24"/>
            <w:szCs w:val="24"/>
            <w:lang w:eastAsia="pl-PL"/>
          </w:rPr>
          <w:t>0,7 mm</w:t>
        </w:r>
        <w:r>
          <w:rPr>
            <w:rFonts w:cs="Tahoma"/>
            <w:sz w:val="24"/>
            <w:szCs w:val="24"/>
            <w:lang w:eastAsia="pl-PL"/>
          </w:rPr>
          <w:t>,</w:t>
        </w:r>
      </w:smartTag>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c</w:t>
      </w:r>
      <w:r w:rsidR="004D00ED" w:rsidRPr="009F7989">
        <w:rPr>
          <w:rFonts w:cs="Tahoma"/>
          <w:sz w:val="24"/>
          <w:szCs w:val="24"/>
          <w:lang w:eastAsia="pl-PL"/>
        </w:rPr>
        <w:t>ałkowita</w:t>
      </w:r>
      <w:proofErr w:type="gramEnd"/>
      <w:r w:rsidR="004D00ED" w:rsidRPr="009F7989">
        <w:rPr>
          <w:rFonts w:cs="Tahoma"/>
          <w:sz w:val="24"/>
          <w:szCs w:val="24"/>
          <w:lang w:eastAsia="pl-PL"/>
        </w:rPr>
        <w:t xml:space="preserve"> masa powierzchniowa EN 430 Ok. 2225 g/m2</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ś</w:t>
      </w:r>
      <w:r w:rsidR="004D00ED" w:rsidRPr="009F7989">
        <w:rPr>
          <w:rFonts w:cs="Tahoma"/>
          <w:sz w:val="24"/>
          <w:szCs w:val="24"/>
          <w:lang w:eastAsia="pl-PL"/>
        </w:rPr>
        <w:t>cieralność</w:t>
      </w:r>
      <w:proofErr w:type="gramEnd"/>
      <w:r w:rsidR="004D00ED" w:rsidRPr="009F7989">
        <w:rPr>
          <w:rFonts w:cs="Tahoma"/>
          <w:sz w:val="24"/>
          <w:szCs w:val="24"/>
          <w:lang w:eastAsia="pl-PL"/>
        </w:rPr>
        <w:t xml:space="preserve"> (ubytek grubości) EN 660-2; EN 660-1 Grupa T</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o</w:t>
      </w:r>
      <w:r w:rsidR="004D00ED" w:rsidRPr="009F7989">
        <w:rPr>
          <w:rFonts w:cs="Tahoma"/>
          <w:sz w:val="24"/>
          <w:szCs w:val="24"/>
          <w:lang w:eastAsia="pl-PL"/>
        </w:rPr>
        <w:t>dporność</w:t>
      </w:r>
      <w:proofErr w:type="gramEnd"/>
      <w:r w:rsidR="004D00ED" w:rsidRPr="009F7989">
        <w:rPr>
          <w:rFonts w:cs="Tahoma"/>
          <w:sz w:val="24"/>
          <w:szCs w:val="24"/>
          <w:lang w:eastAsia="pl-PL"/>
        </w:rPr>
        <w:t xml:space="preserve"> na bakterie i grzyby EN ISO 846-A/C TAK </w:t>
      </w:r>
      <w:r w:rsidR="004D00ED">
        <w:rPr>
          <w:rFonts w:cs="Tahoma"/>
          <w:sz w:val="24"/>
          <w:szCs w:val="24"/>
          <w:lang w:eastAsia="pl-PL"/>
        </w:rPr>
        <w:t>–</w:t>
      </w:r>
      <w:r w:rsidR="004D00ED" w:rsidRPr="009F7989">
        <w:rPr>
          <w:rFonts w:cs="Tahoma"/>
          <w:sz w:val="24"/>
          <w:szCs w:val="24"/>
          <w:lang w:eastAsia="pl-PL"/>
        </w:rPr>
        <w:t>nie</w:t>
      </w:r>
      <w:r w:rsidR="004D00ED">
        <w:rPr>
          <w:rFonts w:cs="Tahoma"/>
          <w:sz w:val="24"/>
          <w:szCs w:val="24"/>
          <w:lang w:eastAsia="pl-PL"/>
        </w:rPr>
        <w:t xml:space="preserve"> </w:t>
      </w:r>
      <w:r w:rsidR="004D00ED" w:rsidRPr="009F7989">
        <w:rPr>
          <w:rFonts w:cs="Tahoma"/>
          <w:sz w:val="24"/>
          <w:szCs w:val="24"/>
          <w:lang w:eastAsia="pl-PL"/>
        </w:rPr>
        <w:t>sprzyja rozwojowi bakterii, wysoce odporna na grzyby</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s</w:t>
      </w:r>
      <w:r w:rsidR="004D00ED" w:rsidRPr="009F7989">
        <w:rPr>
          <w:rFonts w:cs="Tahoma"/>
          <w:sz w:val="24"/>
          <w:szCs w:val="24"/>
          <w:lang w:eastAsia="pl-PL"/>
        </w:rPr>
        <w:t>tabilność</w:t>
      </w:r>
      <w:proofErr w:type="gramEnd"/>
      <w:r w:rsidR="004D00ED" w:rsidRPr="009F7989">
        <w:rPr>
          <w:rFonts w:cs="Tahoma"/>
          <w:sz w:val="24"/>
          <w:szCs w:val="24"/>
          <w:lang w:eastAsia="pl-PL"/>
        </w:rPr>
        <w:t xml:space="preserve"> wymiarów EN 434 &lt;= 0.4 %</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w</w:t>
      </w:r>
      <w:r w:rsidR="004D00ED" w:rsidRPr="009F7989">
        <w:rPr>
          <w:rFonts w:cs="Tahoma"/>
          <w:sz w:val="24"/>
          <w:szCs w:val="24"/>
          <w:lang w:eastAsia="pl-PL"/>
        </w:rPr>
        <w:t>gniecenia</w:t>
      </w:r>
      <w:proofErr w:type="gramEnd"/>
      <w:r w:rsidR="004D00ED" w:rsidRPr="009F7989">
        <w:rPr>
          <w:rFonts w:cs="Tahoma"/>
          <w:sz w:val="24"/>
          <w:szCs w:val="24"/>
          <w:lang w:eastAsia="pl-PL"/>
        </w:rPr>
        <w:t xml:space="preserve"> resztkowe EN 433 &lt;= </w:t>
      </w:r>
      <w:smartTag w:uri="urn:schemas-microsoft-com:office:smarttags" w:element="metricconverter">
        <w:smartTagPr>
          <w:attr w:name="ProductID" w:val="0,1 mm"/>
        </w:smartTagPr>
        <w:r w:rsidR="004D00ED" w:rsidRPr="009F7989">
          <w:rPr>
            <w:rFonts w:cs="Tahoma"/>
            <w:sz w:val="24"/>
            <w:szCs w:val="24"/>
            <w:lang w:eastAsia="pl-PL"/>
          </w:rPr>
          <w:t>0,1 mm</w:t>
        </w:r>
        <w:r>
          <w:rPr>
            <w:rFonts w:cs="Tahoma"/>
            <w:sz w:val="24"/>
            <w:szCs w:val="24"/>
            <w:lang w:eastAsia="pl-PL"/>
          </w:rPr>
          <w:t>,</w:t>
        </w:r>
      </w:smartTag>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k</w:t>
      </w:r>
      <w:r w:rsidR="004D00ED" w:rsidRPr="009F7989">
        <w:rPr>
          <w:rFonts w:cs="Tahoma"/>
          <w:sz w:val="24"/>
          <w:szCs w:val="24"/>
          <w:lang w:eastAsia="pl-PL"/>
        </w:rPr>
        <w:t>lasa</w:t>
      </w:r>
      <w:proofErr w:type="gramEnd"/>
      <w:r w:rsidR="004D00ED" w:rsidRPr="009F7989">
        <w:rPr>
          <w:rFonts w:cs="Tahoma"/>
          <w:sz w:val="24"/>
          <w:szCs w:val="24"/>
          <w:lang w:eastAsia="pl-PL"/>
        </w:rPr>
        <w:t xml:space="preserve"> ogniotrwałości EN 13501-1 </w:t>
      </w:r>
      <w:proofErr w:type="spellStart"/>
      <w:r w:rsidR="004D00ED" w:rsidRPr="009F7989">
        <w:rPr>
          <w:rFonts w:cs="Tahoma"/>
          <w:sz w:val="24"/>
          <w:szCs w:val="24"/>
          <w:lang w:eastAsia="pl-PL"/>
        </w:rPr>
        <w:t>Bfl</w:t>
      </w:r>
      <w:proofErr w:type="spellEnd"/>
      <w:r w:rsidR="004D00ED" w:rsidRPr="009F7989">
        <w:rPr>
          <w:rFonts w:cs="Tahoma"/>
          <w:sz w:val="24"/>
          <w:szCs w:val="24"/>
          <w:lang w:eastAsia="pl-PL"/>
        </w:rPr>
        <w:t xml:space="preserve"> S1</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a</w:t>
      </w:r>
      <w:r w:rsidRPr="009F7989">
        <w:rPr>
          <w:rFonts w:cs="Tahoma"/>
          <w:sz w:val="24"/>
          <w:szCs w:val="24"/>
          <w:lang w:eastAsia="pl-PL"/>
        </w:rPr>
        <w:t>bsorpcja</w:t>
      </w:r>
      <w:proofErr w:type="gramEnd"/>
      <w:r w:rsidR="004D00ED" w:rsidRPr="009F7989">
        <w:rPr>
          <w:rFonts w:cs="Tahoma"/>
          <w:sz w:val="24"/>
          <w:szCs w:val="24"/>
          <w:lang w:eastAsia="pl-PL"/>
        </w:rPr>
        <w:t xml:space="preserve"> akustyczna ISO 717/2 8 Db</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lastRenderedPageBreak/>
        <w:t>t</w:t>
      </w:r>
      <w:r w:rsidR="004D00ED" w:rsidRPr="009F7989">
        <w:rPr>
          <w:rFonts w:cs="Tahoma"/>
          <w:sz w:val="24"/>
          <w:szCs w:val="24"/>
          <w:lang w:eastAsia="pl-PL"/>
        </w:rPr>
        <w:t>rwałość</w:t>
      </w:r>
      <w:proofErr w:type="gramEnd"/>
      <w:r w:rsidR="004D00ED" w:rsidRPr="009F7989">
        <w:rPr>
          <w:rFonts w:cs="Tahoma"/>
          <w:sz w:val="24"/>
          <w:szCs w:val="24"/>
          <w:lang w:eastAsia="pl-PL"/>
        </w:rPr>
        <w:t xml:space="preserve"> kolorów EN ISO 105-B02 Minimum 6</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o</w:t>
      </w:r>
      <w:r w:rsidR="004D00ED" w:rsidRPr="009F7989">
        <w:rPr>
          <w:rFonts w:cs="Tahoma"/>
          <w:sz w:val="24"/>
          <w:szCs w:val="24"/>
          <w:lang w:eastAsia="pl-PL"/>
        </w:rPr>
        <w:t>dporność</w:t>
      </w:r>
      <w:proofErr w:type="gramEnd"/>
      <w:r w:rsidR="004D00ED" w:rsidRPr="009F7989">
        <w:rPr>
          <w:rFonts w:cs="Tahoma"/>
          <w:sz w:val="24"/>
          <w:szCs w:val="24"/>
          <w:lang w:eastAsia="pl-PL"/>
        </w:rPr>
        <w:t xml:space="preserve"> chemiczna EN 423 Dobra odporność</w:t>
      </w:r>
      <w:r>
        <w:rPr>
          <w:rFonts w:cs="Tahoma"/>
          <w:sz w:val="24"/>
          <w:szCs w:val="24"/>
          <w:lang w:eastAsia="pl-PL"/>
        </w:rPr>
        <w:t>,</w:t>
      </w:r>
    </w:p>
    <w:p w:rsidR="004D00ED" w:rsidRPr="009F7989" w:rsidRDefault="00636DFE" w:rsidP="005749E1">
      <w:pPr>
        <w:numPr>
          <w:ilvl w:val="0"/>
          <w:numId w:val="18"/>
        </w:numPr>
        <w:spacing w:after="0" w:line="360" w:lineRule="auto"/>
        <w:jc w:val="both"/>
        <w:rPr>
          <w:rFonts w:cs="Tahoma"/>
          <w:sz w:val="24"/>
          <w:szCs w:val="24"/>
          <w:lang w:eastAsia="pl-PL"/>
        </w:rPr>
      </w:pPr>
      <w:proofErr w:type="gramStart"/>
      <w:r>
        <w:rPr>
          <w:rFonts w:cs="Tahoma"/>
          <w:sz w:val="24"/>
          <w:szCs w:val="24"/>
          <w:lang w:eastAsia="pl-PL"/>
        </w:rPr>
        <w:t>w</w:t>
      </w:r>
      <w:r w:rsidR="004D00ED" w:rsidRPr="009F7989">
        <w:rPr>
          <w:rFonts w:cs="Tahoma"/>
          <w:sz w:val="24"/>
          <w:szCs w:val="24"/>
          <w:lang w:eastAsia="pl-PL"/>
        </w:rPr>
        <w:t>łaściwości</w:t>
      </w:r>
      <w:proofErr w:type="gramEnd"/>
      <w:r w:rsidR="004D00ED" w:rsidRPr="009F7989">
        <w:rPr>
          <w:rFonts w:cs="Tahoma"/>
          <w:sz w:val="24"/>
          <w:szCs w:val="24"/>
          <w:lang w:eastAsia="pl-PL"/>
        </w:rPr>
        <w:t xml:space="preserve"> elektrostatyczne (napięcie indukowane)</w:t>
      </w:r>
      <w:r>
        <w:rPr>
          <w:rFonts w:cs="Tahoma"/>
          <w:sz w:val="24"/>
          <w:szCs w:val="24"/>
          <w:lang w:eastAsia="pl-PL"/>
        </w:rPr>
        <w:t>,</w:t>
      </w:r>
    </w:p>
    <w:p w:rsidR="004D00ED" w:rsidRPr="009F7989" w:rsidRDefault="004D00ED" w:rsidP="005749E1">
      <w:pPr>
        <w:pStyle w:val="Akapitzlist"/>
        <w:numPr>
          <w:ilvl w:val="0"/>
          <w:numId w:val="18"/>
        </w:numPr>
        <w:spacing w:after="0" w:line="360" w:lineRule="auto"/>
        <w:jc w:val="both"/>
        <w:rPr>
          <w:rFonts w:cs="Tahoma"/>
          <w:sz w:val="24"/>
          <w:szCs w:val="24"/>
          <w:lang w:eastAsia="pl-PL"/>
        </w:rPr>
      </w:pPr>
      <w:r w:rsidRPr="009F7989">
        <w:rPr>
          <w:rFonts w:cs="Tahoma"/>
          <w:sz w:val="24"/>
          <w:szCs w:val="24"/>
          <w:lang w:eastAsia="pl-PL"/>
        </w:rPr>
        <w:t xml:space="preserve">EN 1815 &lt;= 2 </w:t>
      </w:r>
      <w:proofErr w:type="spellStart"/>
      <w:r w:rsidRPr="009F7989">
        <w:rPr>
          <w:rFonts w:cs="Tahoma"/>
          <w:sz w:val="24"/>
          <w:szCs w:val="24"/>
          <w:lang w:eastAsia="pl-PL"/>
        </w:rPr>
        <w:t>kV</w:t>
      </w:r>
      <w:proofErr w:type="spellEnd"/>
      <w:r w:rsidR="00636DFE">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w</w:t>
      </w:r>
      <w:r w:rsidR="004D00ED" w:rsidRPr="009F7989">
        <w:rPr>
          <w:rFonts w:cs="Tahoma"/>
          <w:sz w:val="24"/>
          <w:szCs w:val="24"/>
          <w:lang w:eastAsia="pl-PL"/>
        </w:rPr>
        <w:t>ykładzina</w:t>
      </w:r>
      <w:proofErr w:type="gramEnd"/>
      <w:r w:rsidR="004D00ED" w:rsidRPr="009F7989">
        <w:rPr>
          <w:rFonts w:cs="Tahoma"/>
          <w:sz w:val="24"/>
          <w:szCs w:val="24"/>
          <w:lang w:eastAsia="pl-PL"/>
        </w:rPr>
        <w:t xml:space="preserve"> antystatyczna</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p</w:t>
      </w:r>
      <w:r w:rsidR="004D00ED" w:rsidRPr="009F7989">
        <w:rPr>
          <w:rFonts w:cs="Tahoma"/>
          <w:sz w:val="24"/>
          <w:szCs w:val="24"/>
          <w:lang w:eastAsia="pl-PL"/>
        </w:rPr>
        <w:t>rzewodzenie</w:t>
      </w:r>
      <w:proofErr w:type="gramEnd"/>
      <w:r w:rsidR="004D00ED" w:rsidRPr="009F7989">
        <w:rPr>
          <w:rFonts w:cs="Tahoma"/>
          <w:sz w:val="24"/>
          <w:szCs w:val="24"/>
          <w:lang w:eastAsia="pl-PL"/>
        </w:rPr>
        <w:t xml:space="preserve"> ciepła EN 12524 0,02 W/</w:t>
      </w:r>
      <w:proofErr w:type="spellStart"/>
      <w:r w:rsidR="004D00ED" w:rsidRPr="009F7989">
        <w:rPr>
          <w:rFonts w:cs="Tahoma"/>
          <w:sz w:val="24"/>
          <w:szCs w:val="24"/>
          <w:lang w:eastAsia="pl-PL"/>
        </w:rPr>
        <w:t>m.K</w:t>
      </w:r>
      <w:proofErr w:type="spellEnd"/>
      <w:r w:rsidR="004D00ED" w:rsidRPr="009F7989">
        <w:rPr>
          <w:rFonts w:cs="Tahoma"/>
          <w:sz w:val="24"/>
          <w:szCs w:val="24"/>
          <w:lang w:eastAsia="pl-PL"/>
        </w:rPr>
        <w:t>/</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w</w:t>
      </w:r>
      <w:r w:rsidR="004D00ED" w:rsidRPr="009F7989">
        <w:rPr>
          <w:rFonts w:cs="Tahoma"/>
          <w:sz w:val="24"/>
          <w:szCs w:val="24"/>
          <w:lang w:eastAsia="pl-PL"/>
        </w:rPr>
        <w:t>łaściwości</w:t>
      </w:r>
      <w:proofErr w:type="gramEnd"/>
      <w:r w:rsidR="004D00ED" w:rsidRPr="009F7989">
        <w:rPr>
          <w:rFonts w:cs="Tahoma"/>
          <w:sz w:val="24"/>
          <w:szCs w:val="24"/>
          <w:lang w:eastAsia="pl-PL"/>
        </w:rPr>
        <w:t xml:space="preserve"> antypoślizgowe DIN 51130 EN 14041 R9 DS.</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o</w:t>
      </w:r>
      <w:r w:rsidR="004D00ED" w:rsidRPr="009F7989">
        <w:rPr>
          <w:rFonts w:cs="Tahoma"/>
          <w:sz w:val="24"/>
          <w:szCs w:val="24"/>
          <w:lang w:eastAsia="pl-PL"/>
        </w:rPr>
        <w:t>ddziaływanie</w:t>
      </w:r>
      <w:proofErr w:type="gramEnd"/>
      <w:r w:rsidR="004D00ED" w:rsidRPr="009F7989">
        <w:rPr>
          <w:rFonts w:cs="Tahoma"/>
          <w:sz w:val="24"/>
          <w:szCs w:val="24"/>
          <w:lang w:eastAsia="pl-PL"/>
        </w:rPr>
        <w:t xml:space="preserve"> krzesła na rolkach EN 425 odporna</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o</w:t>
      </w:r>
      <w:r w:rsidR="004D00ED" w:rsidRPr="009F7989">
        <w:rPr>
          <w:rFonts w:cs="Tahoma"/>
          <w:sz w:val="24"/>
          <w:szCs w:val="24"/>
          <w:lang w:eastAsia="pl-PL"/>
        </w:rPr>
        <w:t>dporność</w:t>
      </w:r>
      <w:proofErr w:type="gramEnd"/>
      <w:r w:rsidR="004D00ED" w:rsidRPr="009F7989">
        <w:rPr>
          <w:rFonts w:cs="Tahoma"/>
          <w:sz w:val="24"/>
          <w:szCs w:val="24"/>
          <w:lang w:eastAsia="pl-PL"/>
        </w:rPr>
        <w:t xml:space="preserve"> na nacisk punktowy EN 424 odporna</w:t>
      </w:r>
      <w:r>
        <w:rPr>
          <w:rFonts w:cs="Tahoma"/>
          <w:sz w:val="24"/>
          <w:szCs w:val="24"/>
          <w:lang w:eastAsia="pl-PL"/>
        </w:rPr>
        <w:t>,</w:t>
      </w:r>
    </w:p>
    <w:p w:rsidR="004D00ED" w:rsidRPr="009F7989" w:rsidRDefault="00636DFE" w:rsidP="005749E1">
      <w:pPr>
        <w:pStyle w:val="Akapitzlist"/>
        <w:numPr>
          <w:ilvl w:val="0"/>
          <w:numId w:val="18"/>
        </w:numPr>
        <w:spacing w:after="0" w:line="360" w:lineRule="auto"/>
        <w:jc w:val="both"/>
        <w:rPr>
          <w:rFonts w:cs="Tahoma"/>
          <w:sz w:val="24"/>
          <w:szCs w:val="24"/>
          <w:lang w:eastAsia="pl-PL"/>
        </w:rPr>
      </w:pPr>
      <w:proofErr w:type="gramStart"/>
      <w:r>
        <w:rPr>
          <w:rFonts w:cs="Tahoma"/>
          <w:sz w:val="24"/>
          <w:szCs w:val="24"/>
          <w:lang w:eastAsia="pl-PL"/>
        </w:rPr>
        <w:t>k</w:t>
      </w:r>
      <w:r w:rsidR="004D00ED" w:rsidRPr="009F7989">
        <w:rPr>
          <w:rFonts w:cs="Tahoma"/>
          <w:sz w:val="24"/>
          <w:szCs w:val="24"/>
          <w:lang w:eastAsia="pl-PL"/>
        </w:rPr>
        <w:t>lasyfikacja</w:t>
      </w:r>
      <w:proofErr w:type="gramEnd"/>
      <w:r w:rsidR="004D00ED" w:rsidRPr="009F7989">
        <w:rPr>
          <w:rFonts w:cs="Tahoma"/>
          <w:sz w:val="24"/>
          <w:szCs w:val="24"/>
          <w:lang w:eastAsia="pl-PL"/>
        </w:rPr>
        <w:t xml:space="preserve"> użytkowa EN 685 komercyjna/przemysłowa 34-43m2 54,29 87,05 4725,94</w:t>
      </w:r>
      <w:r>
        <w:rPr>
          <w:rFonts w:cs="Tahoma"/>
          <w:sz w:val="24"/>
          <w:szCs w:val="24"/>
          <w:lang w:eastAsia="pl-PL"/>
        </w:rPr>
        <w:t>.</w:t>
      </w:r>
    </w:p>
    <w:p w:rsidR="00CE010D" w:rsidRPr="00EC64B0" w:rsidRDefault="00CE010D" w:rsidP="00CE010D">
      <w:pPr>
        <w:spacing w:after="0" w:line="360" w:lineRule="auto"/>
        <w:jc w:val="both"/>
        <w:rPr>
          <w:rFonts w:cs="Tahoma"/>
          <w:sz w:val="24"/>
          <w:szCs w:val="24"/>
          <w:u w:val="single"/>
          <w:lang w:eastAsia="pl-PL"/>
        </w:rPr>
      </w:pPr>
      <w:r>
        <w:rPr>
          <w:rFonts w:cs="Tahoma"/>
          <w:sz w:val="24"/>
          <w:szCs w:val="24"/>
          <w:u w:val="single"/>
          <w:lang w:eastAsia="pl-PL"/>
        </w:rPr>
        <w:t>Zastosowane wykładziny PCV muszą</w:t>
      </w:r>
      <w:r w:rsidRPr="00EC64B0">
        <w:rPr>
          <w:rFonts w:cs="Tahoma"/>
          <w:sz w:val="24"/>
          <w:szCs w:val="24"/>
          <w:u w:val="single"/>
          <w:lang w:eastAsia="pl-PL"/>
        </w:rPr>
        <w:t xml:space="preserve"> posiadać atesty stosowania w placówkach służby zdrowia.</w:t>
      </w:r>
    </w:p>
    <w:p w:rsidR="004D00ED" w:rsidRDefault="004D00ED" w:rsidP="00090717">
      <w:pPr>
        <w:tabs>
          <w:tab w:val="num" w:pos="1287"/>
        </w:tabs>
        <w:spacing w:after="0" w:line="360" w:lineRule="auto"/>
        <w:jc w:val="both"/>
        <w:rPr>
          <w:rFonts w:cs="Tahoma"/>
          <w:sz w:val="24"/>
          <w:szCs w:val="24"/>
          <w:lang w:eastAsia="pl-PL"/>
        </w:rPr>
      </w:pPr>
    </w:p>
    <w:p w:rsidR="004D00ED" w:rsidRPr="00393237" w:rsidRDefault="004D00ED" w:rsidP="001C0F8D">
      <w:pPr>
        <w:tabs>
          <w:tab w:val="num" w:pos="1287"/>
        </w:tabs>
        <w:spacing w:after="0" w:line="360" w:lineRule="auto"/>
        <w:jc w:val="both"/>
        <w:rPr>
          <w:rFonts w:cs="Tahoma"/>
          <w:b/>
          <w:sz w:val="24"/>
          <w:szCs w:val="24"/>
          <w:lang w:eastAsia="pl-PL"/>
        </w:rPr>
      </w:pPr>
      <w:r>
        <w:rPr>
          <w:rFonts w:cs="Tahoma"/>
          <w:sz w:val="24"/>
          <w:szCs w:val="24"/>
          <w:lang w:eastAsia="pl-PL"/>
        </w:rPr>
        <w:t xml:space="preserve"> </w:t>
      </w:r>
      <w:r w:rsidRPr="00393237">
        <w:rPr>
          <w:rFonts w:cs="Tahoma"/>
          <w:b/>
          <w:sz w:val="24"/>
          <w:szCs w:val="24"/>
          <w:lang w:eastAsia="pl-PL"/>
        </w:rPr>
        <w:t>2.4 Roboty elektryczne</w:t>
      </w:r>
    </w:p>
    <w:p w:rsidR="004D00ED" w:rsidRDefault="004D00ED" w:rsidP="005749E1">
      <w:pPr>
        <w:pStyle w:val="Akapitzlist"/>
        <w:numPr>
          <w:ilvl w:val="0"/>
          <w:numId w:val="25"/>
        </w:numPr>
        <w:spacing w:after="0" w:line="360" w:lineRule="auto"/>
        <w:jc w:val="both"/>
        <w:rPr>
          <w:rFonts w:cs="Tahoma"/>
          <w:sz w:val="24"/>
          <w:szCs w:val="24"/>
          <w:lang w:eastAsia="pl-PL"/>
        </w:rPr>
      </w:pPr>
      <w:r w:rsidRPr="0074228A">
        <w:rPr>
          <w:rFonts w:cs="Tahoma"/>
          <w:sz w:val="24"/>
          <w:szCs w:val="24"/>
          <w:lang w:eastAsia="pl-PL"/>
        </w:rPr>
        <w:t>Rozbudowa istniejących gni</w:t>
      </w:r>
      <w:r w:rsidR="00636DFE">
        <w:rPr>
          <w:rFonts w:cs="Tahoma"/>
          <w:sz w:val="24"/>
          <w:szCs w:val="24"/>
          <w:lang w:eastAsia="pl-PL"/>
        </w:rPr>
        <w:t xml:space="preserve">azd elektrycznych do 6 wtyków - w 4 punktach, </w:t>
      </w:r>
      <w:r>
        <w:rPr>
          <w:rFonts w:cs="Tahoma"/>
          <w:sz w:val="24"/>
          <w:szCs w:val="24"/>
          <w:lang w:eastAsia="pl-PL"/>
        </w:rPr>
        <w:br/>
      </w:r>
      <w:r w:rsidRPr="0074228A">
        <w:rPr>
          <w:rFonts w:cs="Tahoma"/>
          <w:sz w:val="24"/>
          <w:szCs w:val="24"/>
          <w:lang w:eastAsia="pl-PL"/>
        </w:rPr>
        <w:t>do</w:t>
      </w:r>
      <w:r w:rsidR="00636DFE">
        <w:rPr>
          <w:rFonts w:cs="Tahoma"/>
          <w:sz w:val="24"/>
          <w:szCs w:val="24"/>
          <w:lang w:eastAsia="pl-PL"/>
        </w:rPr>
        <w:t xml:space="preserve"> 8 wtyków w </w:t>
      </w:r>
      <w:r w:rsidRPr="0074228A">
        <w:rPr>
          <w:rFonts w:cs="Tahoma"/>
          <w:sz w:val="24"/>
          <w:szCs w:val="24"/>
          <w:lang w:eastAsia="pl-PL"/>
        </w:rPr>
        <w:t>1 punk</w:t>
      </w:r>
      <w:r w:rsidR="00636DFE">
        <w:rPr>
          <w:rFonts w:cs="Tahoma"/>
          <w:sz w:val="24"/>
          <w:szCs w:val="24"/>
          <w:lang w:eastAsia="pl-PL"/>
        </w:rPr>
        <w:t>cie</w:t>
      </w:r>
      <w:r w:rsidRPr="0074228A">
        <w:rPr>
          <w:rFonts w:cs="Tahoma"/>
          <w:sz w:val="24"/>
          <w:szCs w:val="24"/>
          <w:lang w:eastAsia="pl-PL"/>
        </w:rPr>
        <w:t xml:space="preserve"> oraz utworzenie jednego gniazda elektrycznego -</w:t>
      </w:r>
      <w:r>
        <w:rPr>
          <w:rFonts w:cs="Tahoma"/>
          <w:sz w:val="24"/>
          <w:szCs w:val="24"/>
          <w:lang w:eastAsia="pl-PL"/>
        </w:rPr>
        <w:t xml:space="preserve"> </w:t>
      </w:r>
      <w:r w:rsidRPr="0074228A">
        <w:rPr>
          <w:rFonts w:cs="Tahoma"/>
          <w:sz w:val="24"/>
          <w:szCs w:val="24"/>
          <w:lang w:eastAsia="pl-PL"/>
        </w:rPr>
        <w:t xml:space="preserve">5 wtyków. Przesunięcie punktu świetlnego do </w:t>
      </w:r>
      <w:smartTag w:uri="urn:schemas-microsoft-com:office:smarttags" w:element="metricconverter">
        <w:smartTagPr>
          <w:attr w:name="ProductID" w:val="50 cm"/>
        </w:smartTagPr>
        <w:r w:rsidRPr="0074228A">
          <w:rPr>
            <w:rFonts w:cs="Tahoma"/>
            <w:sz w:val="24"/>
            <w:szCs w:val="24"/>
            <w:lang w:eastAsia="pl-PL"/>
          </w:rPr>
          <w:t>50 cm</w:t>
        </w:r>
      </w:smartTag>
      <w:r>
        <w:rPr>
          <w:rFonts w:cs="Tahoma"/>
          <w:sz w:val="24"/>
          <w:szCs w:val="24"/>
          <w:lang w:eastAsia="pl-PL"/>
        </w:rPr>
        <w:t xml:space="preserve"> </w:t>
      </w:r>
      <w:r w:rsidRPr="0074228A">
        <w:rPr>
          <w:rFonts w:cs="Tahoma"/>
          <w:sz w:val="24"/>
          <w:szCs w:val="24"/>
          <w:lang w:eastAsia="pl-PL"/>
        </w:rPr>
        <w:t>w poziomie oraz</w:t>
      </w:r>
      <w:r>
        <w:rPr>
          <w:rFonts w:cs="Tahoma"/>
          <w:sz w:val="24"/>
          <w:szCs w:val="24"/>
          <w:lang w:eastAsia="pl-PL"/>
        </w:rPr>
        <w:t xml:space="preserve"> pionie. Zamontowanie </w:t>
      </w:r>
      <w:r>
        <w:rPr>
          <w:rFonts w:cs="Tahoma"/>
          <w:sz w:val="24"/>
          <w:szCs w:val="24"/>
          <w:lang w:eastAsia="pl-PL"/>
        </w:rPr>
        <w:br/>
        <w:t>1 nowego przełącznika schodowego lub krzyżowego.</w:t>
      </w:r>
    </w:p>
    <w:p w:rsidR="004D00ED" w:rsidRPr="0074228A" w:rsidRDefault="004D00ED" w:rsidP="005749E1">
      <w:pPr>
        <w:pStyle w:val="Akapitzlist"/>
        <w:numPr>
          <w:ilvl w:val="0"/>
          <w:numId w:val="25"/>
        </w:numPr>
        <w:spacing w:after="0" w:line="360" w:lineRule="auto"/>
        <w:jc w:val="both"/>
        <w:rPr>
          <w:rFonts w:cs="Tahoma"/>
          <w:sz w:val="24"/>
          <w:szCs w:val="24"/>
          <w:lang w:eastAsia="pl-PL"/>
        </w:rPr>
      </w:pPr>
      <w:r w:rsidRPr="0074228A">
        <w:rPr>
          <w:rFonts w:cs="Tahoma"/>
          <w:sz w:val="24"/>
          <w:szCs w:val="24"/>
          <w:lang w:eastAsia="pl-PL"/>
        </w:rPr>
        <w:t>Maskowanie przewodów elektrycznych i wprowadzenie w bruzdy ścienne lub podłogowe</w:t>
      </w:r>
      <w:r>
        <w:rPr>
          <w:rFonts w:cs="Tahoma"/>
          <w:sz w:val="24"/>
          <w:szCs w:val="24"/>
          <w:lang w:eastAsia="pl-PL"/>
        </w:rPr>
        <w:t>.</w:t>
      </w:r>
      <w:r w:rsidRPr="0074228A">
        <w:rPr>
          <w:rFonts w:cs="Tahoma"/>
          <w:sz w:val="24"/>
          <w:szCs w:val="24"/>
          <w:lang w:eastAsia="pl-PL"/>
        </w:rPr>
        <w:t xml:space="preserve">     </w:t>
      </w:r>
    </w:p>
    <w:p w:rsidR="004D00ED" w:rsidRPr="009F7989" w:rsidRDefault="004D00ED" w:rsidP="005749E1">
      <w:pPr>
        <w:pStyle w:val="Akapitzlist"/>
        <w:numPr>
          <w:ilvl w:val="0"/>
          <w:numId w:val="25"/>
        </w:numPr>
        <w:spacing w:after="0" w:line="360" w:lineRule="auto"/>
        <w:jc w:val="both"/>
        <w:rPr>
          <w:rFonts w:cs="Tahoma"/>
          <w:sz w:val="24"/>
          <w:szCs w:val="24"/>
          <w:lang w:eastAsia="pl-PL"/>
        </w:rPr>
      </w:pPr>
      <w:proofErr w:type="gramStart"/>
      <w:r w:rsidRPr="009F7989">
        <w:rPr>
          <w:rFonts w:cs="Tahoma"/>
          <w:sz w:val="24"/>
          <w:szCs w:val="24"/>
          <w:lang w:eastAsia="pl-PL"/>
        </w:rPr>
        <w:t xml:space="preserve">Wymiana </w:t>
      </w:r>
      <w:r w:rsidR="00CE010D">
        <w:rPr>
          <w:rFonts w:cs="Tahoma"/>
          <w:sz w:val="24"/>
          <w:szCs w:val="24"/>
          <w:lang w:eastAsia="pl-PL"/>
        </w:rPr>
        <w:t xml:space="preserve"> 9 </w:t>
      </w:r>
      <w:r w:rsidRPr="009F7989">
        <w:rPr>
          <w:rFonts w:cs="Tahoma"/>
          <w:sz w:val="24"/>
          <w:szCs w:val="24"/>
          <w:lang w:eastAsia="pl-PL"/>
        </w:rPr>
        <w:t>opraw</w:t>
      </w:r>
      <w:proofErr w:type="gramEnd"/>
      <w:r w:rsidRPr="009F7989">
        <w:rPr>
          <w:rFonts w:cs="Tahoma"/>
          <w:sz w:val="24"/>
          <w:szCs w:val="24"/>
          <w:lang w:eastAsia="pl-PL"/>
        </w:rPr>
        <w:t xml:space="preserve"> świetlówkowych z blachy stalowej na oprawy typu </w:t>
      </w:r>
      <w:r w:rsidR="00F97309" w:rsidRPr="009F7989">
        <w:rPr>
          <w:rFonts w:cs="Tahoma"/>
          <w:sz w:val="24"/>
          <w:szCs w:val="24"/>
          <w:lang w:eastAsia="pl-PL"/>
        </w:rPr>
        <w:t>LED zwieszane</w:t>
      </w:r>
      <w:r w:rsidRPr="009F7989">
        <w:rPr>
          <w:rFonts w:cs="Tahoma"/>
          <w:sz w:val="24"/>
          <w:szCs w:val="24"/>
          <w:lang w:eastAsia="pl-PL"/>
        </w:rPr>
        <w:t xml:space="preserve"> (oprawa do uzgodnienia z Inwestorem)</w:t>
      </w:r>
      <w:r>
        <w:rPr>
          <w:rFonts w:cs="Tahoma"/>
          <w:sz w:val="24"/>
          <w:szCs w:val="24"/>
          <w:lang w:eastAsia="pl-PL"/>
        </w:rPr>
        <w:t>.</w:t>
      </w:r>
    </w:p>
    <w:p w:rsidR="00CE010D" w:rsidRDefault="00CE010D" w:rsidP="00CE010D">
      <w:pPr>
        <w:tabs>
          <w:tab w:val="num" w:pos="1287"/>
        </w:tabs>
        <w:spacing w:after="0" w:line="360" w:lineRule="auto"/>
        <w:jc w:val="both"/>
        <w:rPr>
          <w:rFonts w:cs="Tahoma"/>
          <w:sz w:val="24"/>
          <w:szCs w:val="24"/>
          <w:lang w:eastAsia="pl-PL"/>
        </w:rPr>
      </w:pPr>
    </w:p>
    <w:p w:rsidR="00CE010D" w:rsidRPr="00CE010D" w:rsidRDefault="00CE010D" w:rsidP="00CE010D">
      <w:pPr>
        <w:tabs>
          <w:tab w:val="num" w:pos="1287"/>
        </w:tabs>
        <w:spacing w:after="0" w:line="360" w:lineRule="auto"/>
        <w:jc w:val="both"/>
        <w:rPr>
          <w:rFonts w:cs="Tahoma"/>
          <w:sz w:val="24"/>
          <w:szCs w:val="24"/>
          <w:lang w:eastAsia="pl-PL"/>
        </w:rPr>
      </w:pPr>
      <w:r w:rsidRPr="00CE010D">
        <w:rPr>
          <w:rFonts w:cs="Tahoma"/>
          <w:sz w:val="24"/>
          <w:szCs w:val="24"/>
          <w:lang w:eastAsia="pl-PL"/>
        </w:rPr>
        <w:t xml:space="preserve">Zastosowane </w:t>
      </w:r>
      <w:proofErr w:type="gramStart"/>
      <w:r>
        <w:rPr>
          <w:rFonts w:cs="Tahoma"/>
          <w:sz w:val="24"/>
          <w:szCs w:val="24"/>
          <w:lang w:eastAsia="pl-PL"/>
        </w:rPr>
        <w:t>oświetlenie</w:t>
      </w:r>
      <w:r w:rsidRPr="00CE010D">
        <w:rPr>
          <w:rFonts w:cs="Tahoma"/>
          <w:sz w:val="24"/>
          <w:szCs w:val="24"/>
          <w:lang w:eastAsia="pl-PL"/>
        </w:rPr>
        <w:t xml:space="preserve">  musi</w:t>
      </w:r>
      <w:proofErr w:type="gramEnd"/>
      <w:r w:rsidRPr="00CE010D">
        <w:rPr>
          <w:rFonts w:cs="Tahoma"/>
          <w:sz w:val="24"/>
          <w:szCs w:val="24"/>
          <w:lang w:eastAsia="pl-PL"/>
        </w:rPr>
        <w:t xml:space="preserve"> być zgodne z przepisami zawartymi w</w:t>
      </w:r>
      <w:r w:rsidRPr="00CE010D">
        <w:rPr>
          <w:rFonts w:cs="Tahoma"/>
          <w:iCs/>
          <w:sz w:val="24"/>
          <w:szCs w:val="24"/>
          <w:lang w:eastAsia="pl-PL"/>
        </w:rPr>
        <w:t xml:space="preserve"> Rozporządzeniu Ministra Pracy i Polityki Społecznej w sprawie ogólnych przepisów bezpieczeństwa i higieny pracy</w:t>
      </w:r>
      <w:r w:rsidRPr="00CE010D">
        <w:rPr>
          <w:rFonts w:cs="Tahoma"/>
          <w:sz w:val="24"/>
          <w:szCs w:val="24"/>
          <w:lang w:eastAsia="pl-PL"/>
        </w:rPr>
        <w:t xml:space="preserve"> oraz z </w:t>
      </w:r>
      <w:r w:rsidRPr="00CE010D">
        <w:rPr>
          <w:rFonts w:cs="Tahoma"/>
          <w:iCs/>
          <w:sz w:val="24"/>
          <w:szCs w:val="24"/>
          <w:lang w:eastAsia="pl-PL"/>
        </w:rPr>
        <w:t>Polskimi Normami</w:t>
      </w:r>
      <w:r w:rsidRPr="00CE010D">
        <w:rPr>
          <w:rFonts w:cs="Tahoma"/>
          <w:sz w:val="24"/>
          <w:szCs w:val="24"/>
          <w:lang w:eastAsia="pl-PL"/>
        </w:rPr>
        <w:t>:</w:t>
      </w:r>
    </w:p>
    <w:p w:rsidR="00CE010D" w:rsidRPr="00CE010D" w:rsidRDefault="00CE010D" w:rsidP="00CE010D">
      <w:pPr>
        <w:numPr>
          <w:ilvl w:val="0"/>
          <w:numId w:val="27"/>
        </w:numPr>
        <w:tabs>
          <w:tab w:val="num" w:pos="1287"/>
        </w:tabs>
        <w:spacing w:after="0" w:line="360" w:lineRule="auto"/>
        <w:jc w:val="both"/>
        <w:rPr>
          <w:rFonts w:cs="Tahoma"/>
          <w:sz w:val="24"/>
          <w:szCs w:val="24"/>
          <w:lang w:eastAsia="pl-PL"/>
        </w:rPr>
      </w:pPr>
      <w:r w:rsidRPr="00CE010D">
        <w:rPr>
          <w:rFonts w:cs="Tahoma"/>
          <w:b/>
          <w:bCs/>
          <w:sz w:val="24"/>
          <w:szCs w:val="24"/>
          <w:lang w:eastAsia="pl-PL"/>
        </w:rPr>
        <w:t>PN-EN</w:t>
      </w:r>
      <w:proofErr w:type="gramStart"/>
      <w:r w:rsidRPr="00CE010D">
        <w:rPr>
          <w:rFonts w:cs="Tahoma"/>
          <w:b/>
          <w:bCs/>
          <w:sz w:val="24"/>
          <w:szCs w:val="24"/>
          <w:lang w:eastAsia="pl-PL"/>
        </w:rPr>
        <w:t xml:space="preserve"> 12665:2008</w:t>
      </w:r>
      <w:r w:rsidRPr="00CE010D">
        <w:rPr>
          <w:rFonts w:cs="Tahoma"/>
          <w:sz w:val="24"/>
          <w:szCs w:val="24"/>
          <w:lang w:eastAsia="pl-PL"/>
        </w:rPr>
        <w:t xml:space="preserve"> Światło</w:t>
      </w:r>
      <w:proofErr w:type="gramEnd"/>
      <w:r w:rsidRPr="00CE010D">
        <w:rPr>
          <w:rFonts w:cs="Tahoma"/>
          <w:sz w:val="24"/>
          <w:szCs w:val="24"/>
          <w:lang w:eastAsia="pl-PL"/>
        </w:rPr>
        <w:t xml:space="preserve"> i oświetlenie – Podstawowe terminy oraz kryteria określania wymagań dotyczących oświetlenia.</w:t>
      </w:r>
    </w:p>
    <w:p w:rsidR="00CE010D" w:rsidRPr="00CE010D" w:rsidRDefault="00CE010D" w:rsidP="00CE010D">
      <w:pPr>
        <w:numPr>
          <w:ilvl w:val="0"/>
          <w:numId w:val="27"/>
        </w:numPr>
        <w:tabs>
          <w:tab w:val="num" w:pos="1287"/>
        </w:tabs>
        <w:spacing w:after="0" w:line="360" w:lineRule="auto"/>
        <w:jc w:val="both"/>
        <w:rPr>
          <w:rFonts w:cs="Tahoma"/>
          <w:sz w:val="24"/>
          <w:szCs w:val="24"/>
          <w:lang w:eastAsia="pl-PL"/>
        </w:rPr>
      </w:pPr>
      <w:r w:rsidRPr="00CE010D">
        <w:rPr>
          <w:rFonts w:cs="Tahoma"/>
          <w:b/>
          <w:bCs/>
          <w:sz w:val="24"/>
          <w:szCs w:val="24"/>
          <w:lang w:eastAsia="pl-PL"/>
        </w:rPr>
        <w:t>PN-EN</w:t>
      </w:r>
      <w:proofErr w:type="gramStart"/>
      <w:r w:rsidRPr="00CE010D">
        <w:rPr>
          <w:rFonts w:cs="Tahoma"/>
          <w:b/>
          <w:bCs/>
          <w:sz w:val="24"/>
          <w:szCs w:val="24"/>
          <w:lang w:eastAsia="pl-PL"/>
        </w:rPr>
        <w:t xml:space="preserve"> 12464-1:2011</w:t>
      </w:r>
      <w:r w:rsidRPr="00CE010D">
        <w:rPr>
          <w:rFonts w:cs="Tahoma"/>
          <w:sz w:val="24"/>
          <w:szCs w:val="24"/>
          <w:lang w:eastAsia="pl-PL"/>
        </w:rPr>
        <w:t xml:space="preserve"> Światło</w:t>
      </w:r>
      <w:proofErr w:type="gramEnd"/>
      <w:r w:rsidRPr="00CE010D">
        <w:rPr>
          <w:rFonts w:cs="Tahoma"/>
          <w:sz w:val="24"/>
          <w:szCs w:val="24"/>
          <w:lang w:eastAsia="pl-PL"/>
        </w:rPr>
        <w:t xml:space="preserve"> i oświetlenie – Oświetlenie miejsc pracy. Część 1: Miejsca pracy we wnętrzach.</w:t>
      </w:r>
    </w:p>
    <w:p w:rsidR="004D00ED" w:rsidRDefault="004D00ED" w:rsidP="001C0F8D">
      <w:pPr>
        <w:tabs>
          <w:tab w:val="num" w:pos="1287"/>
        </w:tabs>
        <w:spacing w:after="0" w:line="360" w:lineRule="auto"/>
        <w:jc w:val="both"/>
        <w:rPr>
          <w:rFonts w:cs="Tahoma"/>
          <w:sz w:val="24"/>
          <w:szCs w:val="24"/>
          <w:lang w:eastAsia="pl-PL"/>
        </w:rPr>
      </w:pPr>
    </w:p>
    <w:p w:rsidR="004D00ED" w:rsidRPr="00EC64B0" w:rsidRDefault="004D00ED" w:rsidP="004255BD">
      <w:pPr>
        <w:tabs>
          <w:tab w:val="num" w:pos="1287"/>
        </w:tabs>
        <w:spacing w:after="0" w:line="360" w:lineRule="auto"/>
        <w:jc w:val="both"/>
        <w:rPr>
          <w:rFonts w:cs="Tahoma"/>
          <w:b/>
          <w:sz w:val="24"/>
          <w:szCs w:val="24"/>
          <w:lang w:eastAsia="pl-PL"/>
        </w:rPr>
      </w:pPr>
      <w:r w:rsidRPr="00EC64B0">
        <w:rPr>
          <w:rFonts w:cs="Tahoma"/>
          <w:b/>
          <w:sz w:val="24"/>
          <w:szCs w:val="24"/>
          <w:lang w:eastAsia="pl-PL"/>
        </w:rPr>
        <w:t xml:space="preserve">Wykonawcy </w:t>
      </w:r>
      <w:r w:rsidRPr="001635C7">
        <w:rPr>
          <w:rFonts w:cs="Tahoma"/>
          <w:b/>
          <w:sz w:val="24"/>
          <w:szCs w:val="24"/>
          <w:u w:val="single"/>
          <w:lang w:eastAsia="pl-PL"/>
        </w:rPr>
        <w:t>mają obowiązek</w:t>
      </w:r>
      <w:r w:rsidRPr="00EC64B0">
        <w:rPr>
          <w:rFonts w:cs="Tahoma"/>
          <w:b/>
          <w:sz w:val="24"/>
          <w:szCs w:val="24"/>
          <w:lang w:eastAsia="pl-PL"/>
        </w:rPr>
        <w:t xml:space="preserve"> przeprowadzić wizję lokalną</w:t>
      </w:r>
      <w:r>
        <w:rPr>
          <w:rFonts w:cs="Tahoma"/>
          <w:b/>
          <w:sz w:val="24"/>
          <w:szCs w:val="24"/>
          <w:lang w:eastAsia="pl-PL"/>
        </w:rPr>
        <w:t xml:space="preserve"> w miejscu</w:t>
      </w:r>
      <w:r w:rsidR="00F97309">
        <w:rPr>
          <w:rFonts w:cs="Tahoma"/>
          <w:b/>
          <w:sz w:val="24"/>
          <w:szCs w:val="24"/>
          <w:lang w:eastAsia="pl-PL"/>
        </w:rPr>
        <w:t xml:space="preserve"> planowanej inwestycji,</w:t>
      </w:r>
      <w:r>
        <w:rPr>
          <w:rFonts w:cs="Tahoma"/>
          <w:b/>
          <w:sz w:val="24"/>
          <w:szCs w:val="24"/>
          <w:lang w:eastAsia="pl-PL"/>
        </w:rPr>
        <w:t xml:space="preserve"> </w:t>
      </w:r>
      <w:r w:rsidRPr="00EC64B0">
        <w:rPr>
          <w:rFonts w:cs="Tahoma"/>
          <w:b/>
          <w:sz w:val="24"/>
          <w:szCs w:val="24"/>
          <w:lang w:eastAsia="pl-PL"/>
        </w:rPr>
        <w:t xml:space="preserve">w celu uzyskania </w:t>
      </w:r>
      <w:r>
        <w:rPr>
          <w:rFonts w:cs="Tahoma"/>
          <w:b/>
          <w:sz w:val="24"/>
          <w:szCs w:val="24"/>
          <w:lang w:eastAsia="pl-PL"/>
        </w:rPr>
        <w:t>szczegółowych</w:t>
      </w:r>
      <w:r w:rsidRPr="00EC64B0">
        <w:rPr>
          <w:rFonts w:cs="Tahoma"/>
          <w:b/>
          <w:sz w:val="24"/>
          <w:szCs w:val="24"/>
          <w:lang w:eastAsia="pl-PL"/>
        </w:rPr>
        <w:t xml:space="preserve"> informacji</w:t>
      </w:r>
      <w:r>
        <w:rPr>
          <w:rFonts w:cs="Tahoma"/>
          <w:b/>
          <w:sz w:val="24"/>
          <w:szCs w:val="24"/>
          <w:lang w:eastAsia="pl-PL"/>
        </w:rPr>
        <w:t xml:space="preserve"> oraz </w:t>
      </w:r>
      <w:r w:rsidRPr="00EC64B0">
        <w:rPr>
          <w:rFonts w:cs="Tahoma"/>
          <w:b/>
          <w:sz w:val="24"/>
          <w:szCs w:val="24"/>
          <w:lang w:eastAsia="pl-PL"/>
        </w:rPr>
        <w:t>dokonania</w:t>
      </w:r>
      <w:r>
        <w:rPr>
          <w:rFonts w:cs="Tahoma"/>
          <w:b/>
          <w:sz w:val="24"/>
          <w:szCs w:val="24"/>
          <w:lang w:eastAsia="pl-PL"/>
        </w:rPr>
        <w:t xml:space="preserve"> pomiarów </w:t>
      </w:r>
      <w:r w:rsidRPr="00EC64B0">
        <w:rPr>
          <w:rFonts w:cs="Tahoma"/>
          <w:b/>
          <w:sz w:val="24"/>
          <w:szCs w:val="24"/>
          <w:lang w:eastAsia="pl-PL"/>
        </w:rPr>
        <w:t>niezbędnych do prawidłowego przygotowania oferty</w:t>
      </w:r>
      <w:r>
        <w:rPr>
          <w:rFonts w:cs="Tahoma"/>
          <w:b/>
          <w:sz w:val="24"/>
          <w:szCs w:val="24"/>
          <w:lang w:eastAsia="pl-PL"/>
        </w:rPr>
        <w:t xml:space="preserve">, </w:t>
      </w:r>
      <w:r w:rsidRPr="00EC64B0">
        <w:rPr>
          <w:rFonts w:cs="Tahoma"/>
          <w:b/>
          <w:sz w:val="24"/>
          <w:szCs w:val="24"/>
          <w:lang w:eastAsia="pl-PL"/>
        </w:rPr>
        <w:t>po wcześniejszym uzgodnieniu terminu</w:t>
      </w:r>
      <w:r>
        <w:rPr>
          <w:rFonts w:cs="Tahoma"/>
          <w:b/>
          <w:sz w:val="24"/>
          <w:szCs w:val="24"/>
          <w:lang w:eastAsia="pl-PL"/>
        </w:rPr>
        <w:t xml:space="preserve"> z Zamawiającym</w:t>
      </w:r>
      <w:r w:rsidRPr="00EC64B0">
        <w:rPr>
          <w:rFonts w:cs="Tahoma"/>
          <w:b/>
          <w:sz w:val="24"/>
          <w:szCs w:val="24"/>
          <w:lang w:eastAsia="pl-PL"/>
        </w:rPr>
        <w:t>.</w:t>
      </w:r>
    </w:p>
    <w:p w:rsidR="004D00ED" w:rsidRPr="001635C7" w:rsidRDefault="004D00ED" w:rsidP="001635C7">
      <w:pPr>
        <w:spacing w:after="0" w:line="360" w:lineRule="auto"/>
        <w:jc w:val="both"/>
        <w:rPr>
          <w:rFonts w:cs="Tahoma"/>
          <w:sz w:val="24"/>
          <w:szCs w:val="24"/>
          <w:lang w:eastAsia="pl-PL"/>
        </w:rPr>
      </w:pPr>
      <w:r w:rsidRPr="001635C7">
        <w:rPr>
          <w:rFonts w:cs="Tahoma"/>
          <w:sz w:val="24"/>
          <w:szCs w:val="24"/>
          <w:lang w:eastAsia="pl-PL"/>
        </w:rPr>
        <w:t xml:space="preserve">Do zapytania ofertowego załączony zostaje przedmiar robót </w:t>
      </w:r>
      <w:r w:rsidR="001635C7">
        <w:rPr>
          <w:rFonts w:cs="Tahoma"/>
          <w:sz w:val="24"/>
          <w:szCs w:val="24"/>
          <w:lang w:eastAsia="pl-PL"/>
        </w:rPr>
        <w:t>Załącznik</w:t>
      </w:r>
      <w:r w:rsidRPr="001635C7">
        <w:rPr>
          <w:rFonts w:cs="Tahoma"/>
          <w:sz w:val="24"/>
          <w:szCs w:val="24"/>
          <w:lang w:eastAsia="pl-PL"/>
        </w:rPr>
        <w:t xml:space="preserve"> nr </w:t>
      </w:r>
      <w:r w:rsidR="005749E1" w:rsidRPr="001635C7">
        <w:rPr>
          <w:rFonts w:cs="Tahoma"/>
          <w:sz w:val="24"/>
          <w:szCs w:val="24"/>
          <w:lang w:eastAsia="pl-PL"/>
        </w:rPr>
        <w:t>4</w:t>
      </w:r>
      <w:r w:rsidR="001635C7" w:rsidRPr="001635C7">
        <w:rPr>
          <w:rFonts w:cs="Tahoma"/>
          <w:sz w:val="24"/>
          <w:szCs w:val="24"/>
          <w:lang w:eastAsia="pl-PL"/>
        </w:rPr>
        <w:t xml:space="preserve"> </w:t>
      </w:r>
      <w:r w:rsidR="001635C7" w:rsidRPr="00F23CFB">
        <w:rPr>
          <w:rFonts w:cs="Tahoma"/>
          <w:sz w:val="24"/>
          <w:szCs w:val="24"/>
          <w:lang w:eastAsia="pl-PL"/>
        </w:rPr>
        <w:t>do niniejszego Zapytania Ofertowego,</w:t>
      </w:r>
      <w:r w:rsidRPr="001635C7">
        <w:rPr>
          <w:rFonts w:cs="Tahoma"/>
          <w:sz w:val="24"/>
          <w:szCs w:val="24"/>
          <w:lang w:eastAsia="pl-PL"/>
        </w:rPr>
        <w:t xml:space="preserve"> który jest wyłącznie </w:t>
      </w:r>
      <w:r w:rsidRPr="001635C7">
        <w:rPr>
          <w:rFonts w:cs="Tahoma"/>
          <w:sz w:val="24"/>
          <w:szCs w:val="24"/>
          <w:u w:val="single"/>
          <w:lang w:eastAsia="pl-PL"/>
        </w:rPr>
        <w:t>materiałem pomocniczym</w:t>
      </w:r>
      <w:r w:rsidRPr="001635C7">
        <w:rPr>
          <w:rFonts w:cs="Tahoma"/>
          <w:sz w:val="24"/>
          <w:szCs w:val="24"/>
          <w:lang w:eastAsia="pl-PL"/>
        </w:rPr>
        <w:t xml:space="preserve"> i nie stanowi podstawy do przygotowania niniejszej oferty.</w:t>
      </w:r>
    </w:p>
    <w:p w:rsidR="004D00ED" w:rsidRPr="00F23CFB" w:rsidRDefault="004D00ED" w:rsidP="001C0F8D">
      <w:pPr>
        <w:spacing w:after="0" w:line="360" w:lineRule="auto"/>
        <w:jc w:val="both"/>
        <w:rPr>
          <w:rFonts w:cs="Tahoma"/>
          <w:sz w:val="24"/>
          <w:szCs w:val="24"/>
          <w:lang w:eastAsia="pl-PL"/>
        </w:rPr>
      </w:pPr>
      <w:r w:rsidRPr="00F23CFB">
        <w:rPr>
          <w:rFonts w:cs="Tahoma"/>
          <w:sz w:val="24"/>
          <w:szCs w:val="24"/>
          <w:lang w:eastAsia="pl-PL"/>
        </w:rPr>
        <w:t xml:space="preserve"> </w:t>
      </w:r>
    </w:p>
    <w:p w:rsidR="004D00ED" w:rsidRPr="00F23CFB" w:rsidRDefault="004D00ED" w:rsidP="00820E9B">
      <w:pPr>
        <w:numPr>
          <w:ilvl w:val="0"/>
          <w:numId w:val="1"/>
        </w:numPr>
        <w:spacing w:after="0" w:line="360" w:lineRule="auto"/>
        <w:jc w:val="both"/>
        <w:rPr>
          <w:rFonts w:cs="Tahoma"/>
          <w:sz w:val="24"/>
          <w:szCs w:val="24"/>
          <w:lang w:eastAsia="pl-PL"/>
        </w:rPr>
      </w:pPr>
      <w:r w:rsidRPr="00F23CFB">
        <w:rPr>
          <w:rFonts w:cs="Tahoma"/>
          <w:sz w:val="24"/>
          <w:szCs w:val="24"/>
          <w:lang w:eastAsia="pl-PL"/>
        </w:rPr>
        <w:t>Termin realizacji zamówienia</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 xml:space="preserve">Termin realizacji przedmiotu zamówienia przewidziany jest do dnia </w:t>
      </w:r>
      <w:r w:rsidR="001635C7">
        <w:rPr>
          <w:rFonts w:cs="Tahoma"/>
          <w:b/>
          <w:sz w:val="24"/>
          <w:szCs w:val="24"/>
          <w:lang w:eastAsia="pl-PL"/>
        </w:rPr>
        <w:t>10</w:t>
      </w:r>
      <w:r w:rsidRPr="00F23CFB">
        <w:rPr>
          <w:rFonts w:cs="Tahoma"/>
          <w:b/>
          <w:sz w:val="24"/>
          <w:szCs w:val="24"/>
          <w:lang w:eastAsia="pl-PL"/>
        </w:rPr>
        <w:t>.</w:t>
      </w:r>
      <w:r w:rsidR="005749E1">
        <w:rPr>
          <w:rFonts w:cs="Tahoma"/>
          <w:b/>
          <w:sz w:val="24"/>
          <w:szCs w:val="24"/>
          <w:lang w:eastAsia="pl-PL"/>
        </w:rPr>
        <w:t>0</w:t>
      </w:r>
      <w:r w:rsidR="001635C7">
        <w:rPr>
          <w:rFonts w:cs="Tahoma"/>
          <w:b/>
          <w:sz w:val="24"/>
          <w:szCs w:val="24"/>
          <w:lang w:eastAsia="pl-PL"/>
        </w:rPr>
        <w:t>8</w:t>
      </w:r>
      <w:r w:rsidRPr="00F23CFB">
        <w:rPr>
          <w:rFonts w:cs="Tahoma"/>
          <w:b/>
          <w:sz w:val="24"/>
          <w:szCs w:val="24"/>
          <w:lang w:eastAsia="pl-PL"/>
        </w:rPr>
        <w:t>.2018</w:t>
      </w:r>
      <w:proofErr w:type="gramStart"/>
      <w:r w:rsidRPr="00F23CFB">
        <w:rPr>
          <w:rFonts w:cs="Tahoma"/>
          <w:b/>
          <w:sz w:val="24"/>
          <w:szCs w:val="24"/>
          <w:lang w:eastAsia="pl-PL"/>
        </w:rPr>
        <w:t>r</w:t>
      </w:r>
      <w:proofErr w:type="gramEnd"/>
      <w:r w:rsidRPr="00F23CFB">
        <w:rPr>
          <w:rFonts w:cs="Tahoma"/>
          <w:sz w:val="24"/>
          <w:szCs w:val="24"/>
          <w:lang w:eastAsia="pl-PL"/>
        </w:rPr>
        <w:t xml:space="preserve">. od dnia </w:t>
      </w:r>
      <w:r>
        <w:rPr>
          <w:rFonts w:cs="Tahoma"/>
          <w:sz w:val="24"/>
          <w:szCs w:val="24"/>
          <w:lang w:eastAsia="pl-PL"/>
        </w:rPr>
        <w:t xml:space="preserve">zawarcia </w:t>
      </w:r>
      <w:r w:rsidRPr="00F23CFB">
        <w:rPr>
          <w:rFonts w:cs="Tahoma"/>
          <w:sz w:val="24"/>
          <w:szCs w:val="24"/>
          <w:lang w:eastAsia="pl-PL"/>
        </w:rPr>
        <w:t>umowy z wybranym przez Udzielającego zamówienia Wykonawcą.</w:t>
      </w:r>
    </w:p>
    <w:p w:rsidR="004D00ED" w:rsidRPr="00F23CFB" w:rsidRDefault="004D00ED" w:rsidP="00820E9B">
      <w:pPr>
        <w:spacing w:after="0" w:line="360" w:lineRule="auto"/>
        <w:ind w:left="360"/>
        <w:jc w:val="both"/>
        <w:rPr>
          <w:rFonts w:cs="Tahoma"/>
          <w:sz w:val="24"/>
          <w:szCs w:val="24"/>
          <w:lang w:eastAsia="pl-PL"/>
        </w:rPr>
      </w:pPr>
    </w:p>
    <w:p w:rsidR="004D00ED" w:rsidRPr="009F7989" w:rsidRDefault="004D00ED" w:rsidP="009F7989">
      <w:pPr>
        <w:pStyle w:val="Akapitzlist"/>
        <w:numPr>
          <w:ilvl w:val="0"/>
          <w:numId w:val="21"/>
        </w:numPr>
        <w:spacing w:after="0" w:line="360" w:lineRule="auto"/>
        <w:jc w:val="both"/>
        <w:rPr>
          <w:rFonts w:cs="Tahoma"/>
          <w:sz w:val="24"/>
          <w:szCs w:val="24"/>
          <w:lang w:eastAsia="pl-PL"/>
        </w:rPr>
      </w:pPr>
      <w:r w:rsidRPr="009F7989">
        <w:rPr>
          <w:rFonts w:cs="Tahoma"/>
          <w:sz w:val="24"/>
          <w:szCs w:val="24"/>
          <w:lang w:eastAsia="pl-PL"/>
        </w:rPr>
        <w:t>Warunki udziału w postępowaniu</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O udzielenie zamówienia mogą ubiegać się Wykonawcy:</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a. posiadający uprawnienia do wykonywania określonej działalności lub czynności, jeżeli ustawy nakładają obowiązek posiadania takich uprawnień,</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 xml:space="preserve">b. </w:t>
      </w:r>
      <w:r w:rsidRPr="00F23CFB">
        <w:rPr>
          <w:rFonts w:cs="Tahoma"/>
          <w:bCs/>
          <w:sz w:val="24"/>
          <w:szCs w:val="24"/>
          <w:lang w:eastAsia="pl-PL"/>
        </w:rPr>
        <w:t>posiadający niezbędną wiedzę i doświadczenie oraz dysponujący potencjałem technicznym i osobami zdolnymi do realizacji zamówienia,</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c. znajdujący się w sytuacji ekonomicznej i finansowej zapewniającej wykonanie zamówienia.</w:t>
      </w:r>
    </w:p>
    <w:p w:rsidR="004D00ED" w:rsidRPr="00F23CFB" w:rsidRDefault="004D00ED" w:rsidP="00820E9B">
      <w:pPr>
        <w:spacing w:after="0" w:line="360" w:lineRule="auto"/>
        <w:ind w:left="360"/>
        <w:jc w:val="both"/>
        <w:rPr>
          <w:rFonts w:cs="Tahoma"/>
          <w:sz w:val="24"/>
          <w:szCs w:val="24"/>
          <w:lang w:eastAsia="pl-PL"/>
        </w:rPr>
      </w:pPr>
    </w:p>
    <w:p w:rsidR="004D00ED" w:rsidRPr="009F7989" w:rsidRDefault="004D00ED" w:rsidP="009F7989">
      <w:pPr>
        <w:pStyle w:val="Akapitzlist"/>
        <w:numPr>
          <w:ilvl w:val="0"/>
          <w:numId w:val="21"/>
        </w:numPr>
        <w:spacing w:after="0" w:line="360" w:lineRule="auto"/>
        <w:jc w:val="both"/>
        <w:rPr>
          <w:rFonts w:cs="Tahoma"/>
          <w:sz w:val="24"/>
          <w:szCs w:val="24"/>
          <w:lang w:eastAsia="pl-PL"/>
        </w:rPr>
      </w:pPr>
      <w:r w:rsidRPr="009F7989">
        <w:rPr>
          <w:rFonts w:cs="Tahoma"/>
          <w:sz w:val="24"/>
          <w:szCs w:val="24"/>
          <w:lang w:eastAsia="pl-PL"/>
        </w:rPr>
        <w:t>Sposób przygotowania oferty</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5.1. Oferta powinna zawierać:</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 xml:space="preserve">a. Formularz Ofertowy, sporządzony wg wzoru stanowiącego </w:t>
      </w:r>
      <w:r w:rsidRPr="00F23CFB">
        <w:rPr>
          <w:rFonts w:cs="Tahoma"/>
          <w:b/>
          <w:sz w:val="24"/>
          <w:szCs w:val="24"/>
          <w:lang w:eastAsia="pl-PL"/>
        </w:rPr>
        <w:t>Załącznik nr 1</w:t>
      </w:r>
      <w:r w:rsidRPr="00F23CFB">
        <w:rPr>
          <w:rFonts w:cs="Tahoma"/>
          <w:sz w:val="24"/>
          <w:szCs w:val="24"/>
          <w:lang w:eastAsia="pl-PL"/>
        </w:rPr>
        <w:t xml:space="preserve"> do niniejszego Zapytania Ofertowego,</w:t>
      </w:r>
    </w:p>
    <w:p w:rsidR="004D00ED" w:rsidRPr="00F23CFB" w:rsidRDefault="004D00ED" w:rsidP="00820E9B">
      <w:pPr>
        <w:spacing w:after="0" w:line="360" w:lineRule="auto"/>
        <w:ind w:left="360"/>
        <w:jc w:val="both"/>
        <w:rPr>
          <w:rFonts w:cs="Tahoma"/>
          <w:sz w:val="10"/>
          <w:szCs w:val="10"/>
          <w:lang w:eastAsia="pl-PL"/>
        </w:rPr>
      </w:pP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 xml:space="preserve">b. Oświadczenie Wykonawcy o spełnianiu warunków określonych w pkt 4, którego wzór określa </w:t>
      </w:r>
      <w:r w:rsidRPr="00F23CFB">
        <w:rPr>
          <w:rFonts w:cs="Tahoma"/>
          <w:b/>
          <w:sz w:val="24"/>
          <w:szCs w:val="24"/>
          <w:lang w:eastAsia="pl-PL"/>
        </w:rPr>
        <w:t>Załącznik 2</w:t>
      </w:r>
      <w:r>
        <w:rPr>
          <w:rFonts w:cs="Tahoma"/>
          <w:sz w:val="24"/>
          <w:szCs w:val="24"/>
          <w:lang w:eastAsia="pl-PL"/>
        </w:rPr>
        <w:t xml:space="preserve"> </w:t>
      </w:r>
      <w:r w:rsidRPr="00F23CFB">
        <w:rPr>
          <w:rFonts w:cs="Tahoma"/>
          <w:sz w:val="24"/>
          <w:szCs w:val="24"/>
          <w:lang w:eastAsia="pl-PL"/>
        </w:rPr>
        <w:t>do niniejszego Zapytania Ofertowego,</w:t>
      </w:r>
    </w:p>
    <w:p w:rsidR="004D00ED" w:rsidRPr="00F23CFB" w:rsidRDefault="004D00ED" w:rsidP="00820E9B">
      <w:pPr>
        <w:widowControl w:val="0"/>
        <w:spacing w:before="180" w:after="0" w:line="360" w:lineRule="auto"/>
        <w:ind w:left="360"/>
        <w:jc w:val="both"/>
        <w:rPr>
          <w:rFonts w:cs="Tahoma"/>
          <w:sz w:val="24"/>
          <w:szCs w:val="24"/>
          <w:lang w:eastAsia="pl-PL"/>
        </w:rPr>
      </w:pPr>
      <w:r w:rsidRPr="00F23CFB">
        <w:rPr>
          <w:rFonts w:cs="Tahoma"/>
          <w:sz w:val="24"/>
          <w:szCs w:val="24"/>
          <w:lang w:eastAsia="pl-PL"/>
        </w:rPr>
        <w:t xml:space="preserve">c. aktualny (tj. wydany do trzech miesięcy przed upływem terminu składania ofert) odpis z właściwego rejestru przedsiębiorców albo aktualne (tj. wydane do trzech miesięcy </w:t>
      </w:r>
      <w:r w:rsidRPr="00F23CFB">
        <w:rPr>
          <w:rFonts w:cs="Tahoma"/>
          <w:sz w:val="24"/>
          <w:szCs w:val="24"/>
          <w:lang w:eastAsia="pl-PL"/>
        </w:rPr>
        <w:lastRenderedPageBreak/>
        <w:t>przed upływem terminu składania ofert) zaświadczenie o wpisie do ewidencji działalności gospodarczej (odpowiednio, w zależności od formy prawnej prowadzonej przez Wykonawcę działalności gospodarczej),</w:t>
      </w:r>
    </w:p>
    <w:p w:rsidR="004D00ED" w:rsidRPr="00F23CFB" w:rsidRDefault="004D00ED" w:rsidP="00820E9B">
      <w:pPr>
        <w:widowControl w:val="0"/>
        <w:spacing w:before="180" w:after="0" w:line="360" w:lineRule="auto"/>
        <w:ind w:left="360"/>
        <w:jc w:val="both"/>
        <w:rPr>
          <w:rFonts w:cs="Tahoma"/>
          <w:sz w:val="24"/>
          <w:szCs w:val="24"/>
          <w:lang w:eastAsia="pl-PL"/>
        </w:rPr>
      </w:pPr>
      <w:r w:rsidRPr="00F23CFB">
        <w:rPr>
          <w:rFonts w:cs="Tahoma"/>
          <w:sz w:val="24"/>
          <w:szCs w:val="24"/>
          <w:lang w:eastAsia="pl-PL"/>
        </w:rPr>
        <w:t>d. aktualne (tj. wydane do trzech miesięcy przed upływem terminu składania ofert)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4D00ED" w:rsidRPr="00F23CFB" w:rsidRDefault="004D00ED" w:rsidP="00820E9B">
      <w:pPr>
        <w:widowControl w:val="0"/>
        <w:spacing w:before="180" w:after="0" w:line="360" w:lineRule="auto"/>
        <w:ind w:left="360"/>
        <w:jc w:val="both"/>
        <w:rPr>
          <w:rFonts w:cs="Tahoma"/>
          <w:sz w:val="24"/>
          <w:szCs w:val="24"/>
          <w:lang w:eastAsia="pl-PL"/>
        </w:rPr>
      </w:pPr>
      <w:r w:rsidRPr="005749E1">
        <w:rPr>
          <w:rFonts w:cs="Tahoma"/>
          <w:sz w:val="24"/>
          <w:szCs w:val="24"/>
          <w:lang w:eastAsia="pl-PL"/>
        </w:rPr>
        <w:t xml:space="preserve">e. </w:t>
      </w:r>
      <w:proofErr w:type="gramStart"/>
      <w:r w:rsidRPr="005749E1">
        <w:rPr>
          <w:rFonts w:cs="Tahoma"/>
          <w:sz w:val="24"/>
          <w:szCs w:val="24"/>
          <w:lang w:eastAsia="pl-PL"/>
        </w:rPr>
        <w:t>wykaz</w:t>
      </w:r>
      <w:proofErr w:type="gramEnd"/>
      <w:r w:rsidRPr="005749E1">
        <w:rPr>
          <w:rFonts w:cs="Tahoma"/>
          <w:sz w:val="24"/>
          <w:szCs w:val="24"/>
          <w:lang w:eastAsia="pl-PL"/>
        </w:rPr>
        <w:t xml:space="preserve"> robót budowlanych (min. 3) wykonanych w okresie ostatnich </w:t>
      </w:r>
      <w:r w:rsidR="00CE5BC6">
        <w:rPr>
          <w:rFonts w:cs="Tahoma"/>
          <w:sz w:val="24"/>
          <w:szCs w:val="24"/>
          <w:lang w:eastAsia="pl-PL"/>
        </w:rPr>
        <w:t>trzech</w:t>
      </w:r>
      <w:r w:rsidRPr="005749E1">
        <w:rPr>
          <w:rFonts w:cs="Tahoma"/>
          <w:sz w:val="24"/>
          <w:szCs w:val="24"/>
          <w:lang w:eastAsia="pl-PL"/>
        </w:rPr>
        <w:t xml:space="preserve"> lat przed upływem terminu składania ofert z podaniem ich rodzaju i wartości, daty i miejsca wykonania. </w:t>
      </w:r>
      <w:r w:rsidRPr="005749E1">
        <w:rPr>
          <w:rFonts w:cs="Tahoma"/>
          <w:b/>
          <w:sz w:val="24"/>
          <w:szCs w:val="24"/>
          <w:lang w:eastAsia="pl-PL"/>
        </w:rPr>
        <w:t>Uwaga:</w:t>
      </w:r>
      <w:r w:rsidRPr="005749E1">
        <w:rPr>
          <w:rFonts w:cs="Tahoma"/>
          <w:sz w:val="24"/>
          <w:szCs w:val="24"/>
          <w:lang w:eastAsia="pl-PL"/>
        </w:rPr>
        <w:t xml:space="preserve"> Wykazane roboty budowlane muszą dotyczyć podobnego </w:t>
      </w:r>
      <w:proofErr w:type="gramStart"/>
      <w:r w:rsidRPr="005749E1">
        <w:rPr>
          <w:rFonts w:cs="Tahoma"/>
          <w:sz w:val="24"/>
          <w:szCs w:val="24"/>
          <w:lang w:eastAsia="pl-PL"/>
        </w:rPr>
        <w:t xml:space="preserve">zakresu </w:t>
      </w:r>
      <w:r w:rsidR="005749E1" w:rsidRPr="005749E1">
        <w:rPr>
          <w:rFonts w:cs="Tahoma"/>
          <w:sz w:val="24"/>
          <w:szCs w:val="24"/>
          <w:lang w:eastAsia="pl-PL"/>
        </w:rPr>
        <w:t>.</w:t>
      </w:r>
      <w:proofErr w:type="gramEnd"/>
    </w:p>
    <w:p w:rsidR="004D00ED" w:rsidRPr="00F23CFB" w:rsidRDefault="004D00ED" w:rsidP="00820E9B">
      <w:pPr>
        <w:spacing w:after="0" w:line="360" w:lineRule="auto"/>
        <w:ind w:left="435"/>
        <w:jc w:val="both"/>
        <w:rPr>
          <w:rFonts w:cs="Tahoma"/>
          <w:sz w:val="24"/>
          <w:szCs w:val="24"/>
          <w:lang w:eastAsia="pl-PL"/>
        </w:rPr>
      </w:pPr>
    </w:p>
    <w:p w:rsidR="004D00ED" w:rsidRPr="00F23CFB" w:rsidRDefault="004D00ED" w:rsidP="00820E9B">
      <w:pPr>
        <w:widowControl w:val="0"/>
        <w:spacing w:after="0" w:line="360" w:lineRule="auto"/>
        <w:ind w:left="435"/>
        <w:jc w:val="both"/>
        <w:rPr>
          <w:sz w:val="24"/>
          <w:szCs w:val="20"/>
          <w:lang w:eastAsia="pl-PL"/>
        </w:rPr>
      </w:pPr>
      <w:r>
        <w:rPr>
          <w:sz w:val="24"/>
          <w:szCs w:val="20"/>
          <w:lang w:eastAsia="pl-PL"/>
        </w:rPr>
        <w:t>f</w:t>
      </w:r>
      <w:r w:rsidRPr="00F23CFB">
        <w:rPr>
          <w:sz w:val="24"/>
          <w:szCs w:val="20"/>
          <w:lang w:eastAsia="pl-PL"/>
        </w:rPr>
        <w:t>. opłaconą polisę, a w przypadku jej braku inny dokument potwierdzający, że Wykonawca jest ubezpieczony od odpowiedzialności cywilnej w zakresie prowadzonej działalności związanej z przedmiotem zamówienia. Uwaga: wartość ubezpieczenia musi wynosić min. 100 000,00 zł.</w:t>
      </w:r>
    </w:p>
    <w:p w:rsidR="004D00ED" w:rsidRPr="00F23CFB" w:rsidRDefault="004D00ED" w:rsidP="00820E9B">
      <w:pPr>
        <w:spacing w:after="0" w:line="360" w:lineRule="auto"/>
        <w:ind w:firstLine="360"/>
        <w:jc w:val="both"/>
        <w:rPr>
          <w:rFonts w:cs="Tahoma"/>
          <w:spacing w:val="30"/>
          <w:sz w:val="24"/>
          <w:szCs w:val="24"/>
          <w:lang w:eastAsia="pl-PL"/>
        </w:rPr>
      </w:pPr>
    </w:p>
    <w:p w:rsidR="004D00ED" w:rsidRPr="00F23CFB" w:rsidRDefault="004D00ED" w:rsidP="00820E9B">
      <w:pPr>
        <w:spacing w:after="0" w:line="360" w:lineRule="auto"/>
        <w:ind w:firstLine="360"/>
        <w:jc w:val="both"/>
        <w:rPr>
          <w:rFonts w:cs="Tahoma"/>
          <w:sz w:val="24"/>
          <w:szCs w:val="24"/>
          <w:lang w:eastAsia="pl-PL"/>
        </w:rPr>
      </w:pPr>
      <w:r w:rsidRPr="00F23CFB">
        <w:rPr>
          <w:rFonts w:cs="Tahoma"/>
          <w:spacing w:val="30"/>
          <w:sz w:val="24"/>
          <w:szCs w:val="24"/>
          <w:lang w:eastAsia="pl-PL"/>
        </w:rPr>
        <w:t xml:space="preserve">5.2. </w:t>
      </w:r>
      <w:r w:rsidRPr="00F23CFB">
        <w:rPr>
          <w:rFonts w:cs="Tahoma"/>
          <w:sz w:val="24"/>
          <w:szCs w:val="24"/>
          <w:lang w:eastAsia="pl-PL"/>
        </w:rPr>
        <w:t>Wykonawca składa tylko jedną ofertę.</w:t>
      </w:r>
    </w:p>
    <w:p w:rsidR="004D00ED" w:rsidRPr="00F23CFB" w:rsidRDefault="004D00ED" w:rsidP="00705B29">
      <w:pPr>
        <w:spacing w:after="0" w:line="360" w:lineRule="auto"/>
        <w:ind w:left="360"/>
        <w:jc w:val="both"/>
        <w:rPr>
          <w:rFonts w:cs="Tahoma"/>
          <w:sz w:val="24"/>
          <w:szCs w:val="24"/>
          <w:lang w:eastAsia="pl-PL"/>
        </w:rPr>
      </w:pPr>
      <w:r w:rsidRPr="00F23CFB">
        <w:rPr>
          <w:rFonts w:cs="Tahoma"/>
          <w:sz w:val="24"/>
          <w:szCs w:val="24"/>
          <w:lang w:eastAsia="pl-PL"/>
        </w:rPr>
        <w:t xml:space="preserve">5.3. Oferta musi być podpisana przez </w:t>
      </w:r>
      <w:r>
        <w:rPr>
          <w:rFonts w:cs="Tahoma"/>
          <w:sz w:val="24"/>
          <w:szCs w:val="24"/>
          <w:lang w:eastAsia="pl-PL"/>
        </w:rPr>
        <w:t>osobę uprawnioną do reprezentowania      Wykonawcy</w:t>
      </w:r>
      <w:r w:rsidRPr="00F23CFB">
        <w:rPr>
          <w:rFonts w:cs="Tahoma"/>
          <w:sz w:val="24"/>
          <w:szCs w:val="24"/>
          <w:lang w:eastAsia="pl-PL"/>
        </w:rPr>
        <w:t>.</w:t>
      </w:r>
    </w:p>
    <w:p w:rsidR="004D00ED" w:rsidRDefault="004D00ED" w:rsidP="00820E9B">
      <w:pPr>
        <w:spacing w:after="0" w:line="360" w:lineRule="auto"/>
        <w:ind w:left="360"/>
        <w:jc w:val="both"/>
        <w:rPr>
          <w:rFonts w:cs="Tahoma"/>
          <w:sz w:val="24"/>
          <w:szCs w:val="24"/>
          <w:lang w:eastAsia="pl-PL"/>
        </w:rPr>
      </w:pPr>
      <w:r w:rsidRPr="00405406">
        <w:rPr>
          <w:rFonts w:cs="Tahoma"/>
          <w:sz w:val="24"/>
          <w:szCs w:val="24"/>
          <w:lang w:eastAsia="pl-PL"/>
        </w:rPr>
        <w:t xml:space="preserve">5.4. Dokumenty wymienione w pkt 5.1. a) - </w:t>
      </w:r>
      <w:r w:rsidR="005749E1" w:rsidRPr="00405406">
        <w:rPr>
          <w:rFonts w:cs="Tahoma"/>
          <w:sz w:val="24"/>
          <w:szCs w:val="24"/>
          <w:lang w:eastAsia="pl-PL"/>
        </w:rPr>
        <w:t>e</w:t>
      </w:r>
      <w:r w:rsidRPr="00405406">
        <w:rPr>
          <w:rFonts w:cs="Tahoma"/>
          <w:sz w:val="24"/>
          <w:szCs w:val="24"/>
          <w:lang w:eastAsia="pl-PL"/>
        </w:rPr>
        <w:t>) Wykonawca składa w formie oryginału. Kopie pozostałych dokumentów wymienionych w pkt 5.1. muszą być poświadczone z „</w:t>
      </w:r>
      <w:r w:rsidRPr="00405406">
        <w:rPr>
          <w:rFonts w:cs="Tahoma"/>
          <w:i/>
          <w:sz w:val="24"/>
          <w:szCs w:val="24"/>
          <w:lang w:eastAsia="pl-PL"/>
        </w:rPr>
        <w:t>za zgodność z oryginałem</w:t>
      </w:r>
      <w:r w:rsidRPr="00405406">
        <w:rPr>
          <w:rFonts w:cs="Tahoma"/>
          <w:sz w:val="24"/>
          <w:szCs w:val="24"/>
          <w:lang w:eastAsia="pl-PL"/>
        </w:rPr>
        <w:t>” z datą</w:t>
      </w:r>
      <w:r w:rsidRPr="00F23CFB">
        <w:rPr>
          <w:rFonts w:cs="Tahoma"/>
          <w:sz w:val="24"/>
          <w:szCs w:val="24"/>
          <w:lang w:eastAsia="pl-PL"/>
        </w:rPr>
        <w:t xml:space="preserve"> przez Wykonawcę lub przez osobę uprawnioną do reprezentowania Wykonawcy, zgodnie z wpisem do ewidencji/KRS. Oświadczenie o zgodności z oryginałem musi odnosić się do każdej strony przedkładanej kserokopii. Udzielający zamówienia może zażądać od Wykonawcy przedstawienia oryginału lub notarialnie poświadczonej kopii dokumentu, gdy kopia dokumentu jest nieczytelna lub jej prawdziwość budzi wątpliwości.</w:t>
      </w:r>
    </w:p>
    <w:p w:rsidR="00CE5BC6" w:rsidRPr="00F23CFB" w:rsidRDefault="00CE5BC6" w:rsidP="00820E9B">
      <w:pPr>
        <w:spacing w:after="0" w:line="360" w:lineRule="auto"/>
        <w:ind w:left="360"/>
        <w:jc w:val="both"/>
        <w:rPr>
          <w:rFonts w:cs="Tahoma"/>
          <w:sz w:val="24"/>
          <w:szCs w:val="24"/>
          <w:lang w:eastAsia="pl-PL"/>
        </w:rPr>
      </w:pP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lastRenderedPageBreak/>
        <w:t>5.5. Ofertę należy sporządzić w formie pisemnej w języku polskim.</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5.6. Wszystkie ceny podane w ofercie muszą być wyrażone w polskich</w:t>
      </w:r>
      <w:r w:rsidRPr="00393237">
        <w:rPr>
          <w:rFonts w:cs="Tahoma"/>
          <w:sz w:val="24"/>
          <w:szCs w:val="24"/>
          <w:lang w:eastAsia="pl-PL"/>
        </w:rPr>
        <w:t xml:space="preserve"> </w:t>
      </w:r>
      <w:r w:rsidRPr="00F23CFB">
        <w:rPr>
          <w:rFonts w:cs="Tahoma"/>
          <w:sz w:val="24"/>
          <w:szCs w:val="24"/>
          <w:lang w:eastAsia="pl-PL"/>
        </w:rPr>
        <w:t xml:space="preserve">złotych, </w:t>
      </w:r>
      <w:r w:rsidR="00F97309">
        <w:rPr>
          <w:rFonts w:cs="Tahoma"/>
          <w:sz w:val="24"/>
          <w:szCs w:val="24"/>
          <w:lang w:eastAsia="pl-PL"/>
        </w:rPr>
        <w:br/>
      </w:r>
      <w:r w:rsidRPr="00F23CFB">
        <w:rPr>
          <w:rFonts w:cs="Tahoma"/>
          <w:sz w:val="24"/>
          <w:szCs w:val="24"/>
          <w:lang w:eastAsia="pl-PL"/>
        </w:rPr>
        <w:t>z dokładnością do dwóch miejsc po przecinku (groszy). Ceny podane w ofercie muszą uwzględniać wszystkie koszty związane z realizacją zamówienia.</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5.7. Wykonawca ponosi wszelkie koszty związane z przygotowaniem i złożeniem oferty.</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5.8. Odrzuca się oferty:</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a. złożone po terminie</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b. zawierające nieprawdziwe informacje</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c. jeżeli zawierają rażąco niską cenę w stosunku do przedmiotu zamówienia</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d. jeżeli są nieważne na podstawie odrębnych przepisów</w:t>
      </w:r>
    </w:p>
    <w:p w:rsidR="004D00ED" w:rsidRPr="00F23CFB" w:rsidRDefault="004D00ED" w:rsidP="009E6960">
      <w:pPr>
        <w:spacing w:after="0" w:line="360" w:lineRule="auto"/>
        <w:ind w:left="360"/>
        <w:jc w:val="both"/>
        <w:rPr>
          <w:rFonts w:cs="Tahoma"/>
          <w:sz w:val="24"/>
          <w:szCs w:val="24"/>
          <w:lang w:eastAsia="pl-PL"/>
        </w:rPr>
      </w:pPr>
      <w:r w:rsidRPr="00F23CFB">
        <w:rPr>
          <w:rFonts w:cs="Tahoma"/>
          <w:sz w:val="24"/>
          <w:szCs w:val="24"/>
          <w:lang w:eastAsia="pl-PL"/>
        </w:rPr>
        <w:t xml:space="preserve">f. </w:t>
      </w:r>
      <w:proofErr w:type="gramStart"/>
      <w:r w:rsidRPr="00F23CFB">
        <w:rPr>
          <w:rFonts w:cs="Tahoma"/>
          <w:sz w:val="24"/>
          <w:szCs w:val="24"/>
          <w:lang w:eastAsia="pl-PL"/>
        </w:rPr>
        <w:t>jeżeli</w:t>
      </w:r>
      <w:proofErr w:type="gramEnd"/>
      <w:r w:rsidRPr="00F23CFB">
        <w:rPr>
          <w:rFonts w:cs="Tahoma"/>
          <w:sz w:val="24"/>
          <w:szCs w:val="24"/>
          <w:lang w:eastAsia="pl-PL"/>
        </w:rPr>
        <w:t xml:space="preserve"> Wykonawca lub oferta nie spełniają wymaganych warunków określonych </w:t>
      </w:r>
      <w:r w:rsidR="00F97309">
        <w:rPr>
          <w:rFonts w:cs="Tahoma"/>
          <w:sz w:val="24"/>
          <w:szCs w:val="24"/>
          <w:lang w:eastAsia="pl-PL"/>
        </w:rPr>
        <w:br/>
      </w:r>
      <w:r w:rsidRPr="00F23CFB">
        <w:rPr>
          <w:rFonts w:cs="Tahoma"/>
          <w:sz w:val="24"/>
          <w:szCs w:val="24"/>
          <w:lang w:eastAsia="pl-PL"/>
        </w:rPr>
        <w:t>w przepisach prawa oraz warunków określonych w dokumentacji dot. przedmiotu zamówienia.</w:t>
      </w:r>
    </w:p>
    <w:p w:rsidR="004D00ED" w:rsidRPr="00F23CFB" w:rsidRDefault="004D00ED" w:rsidP="00820E9B">
      <w:pPr>
        <w:spacing w:after="0" w:line="360" w:lineRule="auto"/>
        <w:ind w:left="360"/>
        <w:jc w:val="both"/>
        <w:rPr>
          <w:rFonts w:cs="Tahoma"/>
          <w:sz w:val="24"/>
          <w:szCs w:val="24"/>
          <w:lang w:eastAsia="pl-PL"/>
        </w:rPr>
      </w:pPr>
    </w:p>
    <w:p w:rsidR="004D00ED" w:rsidRPr="009F7989" w:rsidRDefault="004D00ED" w:rsidP="009F7989">
      <w:pPr>
        <w:pStyle w:val="Akapitzlist"/>
        <w:numPr>
          <w:ilvl w:val="0"/>
          <w:numId w:val="21"/>
        </w:numPr>
        <w:spacing w:after="0" w:line="360" w:lineRule="auto"/>
        <w:jc w:val="both"/>
        <w:rPr>
          <w:rFonts w:cs="Tahoma"/>
          <w:sz w:val="24"/>
          <w:szCs w:val="24"/>
          <w:lang w:eastAsia="pl-PL"/>
        </w:rPr>
      </w:pPr>
      <w:r w:rsidRPr="009F7989">
        <w:rPr>
          <w:rFonts w:cs="Tahoma"/>
          <w:sz w:val="24"/>
          <w:szCs w:val="24"/>
          <w:lang w:eastAsia="pl-PL"/>
        </w:rPr>
        <w:t>Miejsce i termin składania ofert</w:t>
      </w:r>
    </w:p>
    <w:p w:rsidR="00CE5BC6" w:rsidRDefault="004D00ED" w:rsidP="00820E9B">
      <w:pPr>
        <w:spacing w:after="0" w:line="360" w:lineRule="auto"/>
        <w:ind w:left="360"/>
        <w:jc w:val="both"/>
        <w:rPr>
          <w:rFonts w:cs="Tahoma"/>
          <w:b/>
          <w:bCs/>
          <w:sz w:val="24"/>
          <w:szCs w:val="24"/>
          <w:lang w:eastAsia="pl-PL"/>
        </w:rPr>
      </w:pPr>
      <w:r w:rsidRPr="00F23CFB">
        <w:rPr>
          <w:rFonts w:cs="Tahoma"/>
          <w:sz w:val="24"/>
          <w:szCs w:val="24"/>
          <w:lang w:eastAsia="pl-PL"/>
        </w:rPr>
        <w:t xml:space="preserve">6.1. Ofertę należy złożyć w formie pisemnej zgodnie z Formularzem Ofertowym stanowiącym Załącznik </w:t>
      </w:r>
      <w:r w:rsidRPr="00313B53">
        <w:rPr>
          <w:rFonts w:cs="Tahoma"/>
          <w:sz w:val="24"/>
          <w:szCs w:val="24"/>
          <w:lang w:eastAsia="pl-PL"/>
        </w:rPr>
        <w:t>Nr 1 niniejszego</w:t>
      </w:r>
      <w:r w:rsidRPr="00F23CFB">
        <w:rPr>
          <w:rFonts w:cs="Tahoma"/>
          <w:sz w:val="24"/>
          <w:szCs w:val="24"/>
          <w:lang w:eastAsia="pl-PL"/>
        </w:rPr>
        <w:t xml:space="preserve"> Zapytania Ofertowego w sekretariacie Samodzielnego Publicznego Zakładu Opieki Zdrowotnej Ośrodka Profilaktyki i Leczenia Uzależnień w Zabrzu, ul. Park Hutniczy 6, pok. nr 9 w terminie </w:t>
      </w:r>
      <w:r w:rsidRPr="00F23CFB">
        <w:rPr>
          <w:rFonts w:cs="Tahoma"/>
          <w:b/>
          <w:bCs/>
          <w:sz w:val="24"/>
          <w:szCs w:val="24"/>
          <w:lang w:eastAsia="pl-PL"/>
        </w:rPr>
        <w:t>do dnia 1</w:t>
      </w:r>
      <w:r w:rsidR="005749E1">
        <w:rPr>
          <w:rFonts w:cs="Tahoma"/>
          <w:b/>
          <w:bCs/>
          <w:sz w:val="24"/>
          <w:szCs w:val="24"/>
          <w:lang w:eastAsia="pl-PL"/>
        </w:rPr>
        <w:t>5</w:t>
      </w:r>
      <w:r w:rsidRPr="00F23CFB">
        <w:rPr>
          <w:rFonts w:cs="Tahoma"/>
          <w:b/>
          <w:bCs/>
          <w:sz w:val="24"/>
          <w:szCs w:val="24"/>
          <w:lang w:eastAsia="pl-PL"/>
        </w:rPr>
        <w:t>.06.2018</w:t>
      </w:r>
      <w:proofErr w:type="gramStart"/>
      <w:r w:rsidRPr="00F23CFB">
        <w:rPr>
          <w:rFonts w:cs="Tahoma"/>
          <w:b/>
          <w:bCs/>
          <w:sz w:val="24"/>
          <w:szCs w:val="24"/>
          <w:lang w:eastAsia="pl-PL"/>
        </w:rPr>
        <w:t>r</w:t>
      </w:r>
      <w:proofErr w:type="gramEnd"/>
      <w:r w:rsidRPr="00F23CFB">
        <w:rPr>
          <w:rFonts w:cs="Tahoma"/>
          <w:b/>
          <w:bCs/>
          <w:sz w:val="24"/>
          <w:szCs w:val="24"/>
          <w:lang w:eastAsia="pl-PL"/>
        </w:rPr>
        <w:t>.</w:t>
      </w:r>
      <w:r w:rsidR="00F97309">
        <w:rPr>
          <w:rFonts w:cs="Tahoma"/>
          <w:b/>
          <w:bCs/>
          <w:sz w:val="24"/>
          <w:szCs w:val="24"/>
          <w:lang w:eastAsia="pl-PL"/>
        </w:rPr>
        <w:t xml:space="preserve"> </w:t>
      </w:r>
    </w:p>
    <w:p w:rsidR="004D00ED" w:rsidRPr="00F23CFB" w:rsidRDefault="00F97309" w:rsidP="00820E9B">
      <w:pPr>
        <w:spacing w:after="0" w:line="360" w:lineRule="auto"/>
        <w:ind w:left="360"/>
        <w:jc w:val="both"/>
        <w:rPr>
          <w:rFonts w:cs="Tahoma"/>
          <w:b/>
          <w:bCs/>
          <w:color w:val="FF0000"/>
          <w:sz w:val="24"/>
          <w:szCs w:val="24"/>
          <w:vertAlign w:val="superscript"/>
          <w:lang w:eastAsia="pl-PL"/>
        </w:rPr>
      </w:pPr>
      <w:proofErr w:type="gramStart"/>
      <w:r>
        <w:rPr>
          <w:rFonts w:cs="Tahoma"/>
          <w:b/>
          <w:bCs/>
          <w:sz w:val="24"/>
          <w:szCs w:val="24"/>
          <w:lang w:eastAsia="pl-PL"/>
        </w:rPr>
        <w:t>godz</w:t>
      </w:r>
      <w:proofErr w:type="gramEnd"/>
      <w:r>
        <w:rPr>
          <w:rFonts w:cs="Tahoma"/>
          <w:b/>
          <w:bCs/>
          <w:sz w:val="24"/>
          <w:szCs w:val="24"/>
          <w:lang w:eastAsia="pl-PL"/>
        </w:rPr>
        <w:t>. 15.00, decyduje data i godz. wpływu do sekretariatu.</w:t>
      </w:r>
    </w:p>
    <w:p w:rsidR="004D00ED" w:rsidRPr="00F23CFB" w:rsidRDefault="004D00ED" w:rsidP="00820E9B">
      <w:pPr>
        <w:spacing w:after="0" w:line="360" w:lineRule="auto"/>
        <w:ind w:left="360"/>
        <w:jc w:val="both"/>
        <w:rPr>
          <w:rFonts w:cs="Tahoma"/>
          <w:sz w:val="24"/>
          <w:szCs w:val="24"/>
          <w:lang w:eastAsia="pl-PL"/>
        </w:rPr>
      </w:pPr>
      <w:r w:rsidRPr="00F23CFB">
        <w:rPr>
          <w:rFonts w:cs="Tahoma"/>
          <w:sz w:val="24"/>
          <w:szCs w:val="24"/>
          <w:lang w:eastAsia="pl-PL"/>
        </w:rPr>
        <w:t>6.2. Ofertę należy złożyć w zamkniętej kopercie opisanej w sposób następujący:</w:t>
      </w:r>
    </w:p>
    <w:p w:rsidR="004D00ED" w:rsidRPr="00F23CFB" w:rsidRDefault="004D00ED" w:rsidP="00820E9B">
      <w:pPr>
        <w:spacing w:after="0"/>
        <w:jc w:val="both"/>
        <w:rPr>
          <w:rFonts w:cs="Tahoma"/>
          <w:sz w:val="26"/>
          <w:szCs w:val="20"/>
          <w:lang w:eastAsia="pl-PL"/>
        </w:rPr>
      </w:pPr>
    </w:p>
    <w:p w:rsidR="004D00ED" w:rsidRPr="00F23CFB" w:rsidRDefault="004D00ED" w:rsidP="00820E9B">
      <w:pPr>
        <w:suppressAutoHyphens/>
        <w:spacing w:after="0" w:line="360" w:lineRule="auto"/>
        <w:jc w:val="center"/>
        <w:rPr>
          <w:rFonts w:cs="Tahoma"/>
          <w:b/>
          <w:i/>
          <w:sz w:val="24"/>
          <w:szCs w:val="24"/>
          <w:lang w:eastAsia="ar-SA"/>
        </w:rPr>
      </w:pPr>
      <w:r w:rsidRPr="00F23CFB">
        <w:rPr>
          <w:rFonts w:cs="Tahoma"/>
          <w:b/>
          <w:i/>
          <w:sz w:val="24"/>
          <w:szCs w:val="24"/>
          <w:lang w:eastAsia="ar-SA"/>
        </w:rPr>
        <w:t xml:space="preserve">SAMODZIELNY PUBLICZNY ZAKŁAD OPIEKI ZDROWOTNEJ </w:t>
      </w:r>
      <w:r w:rsidRPr="00F23CFB">
        <w:rPr>
          <w:rFonts w:cs="Tahoma"/>
          <w:b/>
          <w:i/>
          <w:sz w:val="24"/>
          <w:szCs w:val="24"/>
          <w:lang w:eastAsia="ar-SA"/>
        </w:rPr>
        <w:br/>
        <w:t xml:space="preserve">OŚRODEK PROFILAKTYKI I LECZENIA UZALEŻNIEŃ, </w:t>
      </w:r>
      <w:r w:rsidRPr="00F23CFB">
        <w:rPr>
          <w:rFonts w:cs="Tahoma"/>
          <w:b/>
          <w:i/>
          <w:sz w:val="24"/>
          <w:szCs w:val="24"/>
          <w:lang w:eastAsia="ar-SA"/>
        </w:rPr>
        <w:br/>
        <w:t>UL. PARK HUTNICZY 6, 41-800 ZABRZE</w:t>
      </w:r>
    </w:p>
    <w:p w:rsidR="004D00ED" w:rsidRDefault="004D00ED" w:rsidP="00E52E27">
      <w:pPr>
        <w:spacing w:after="0" w:line="360" w:lineRule="auto"/>
        <w:jc w:val="center"/>
        <w:rPr>
          <w:rFonts w:cs="Tahoma"/>
          <w:b/>
          <w:i/>
          <w:sz w:val="24"/>
          <w:szCs w:val="24"/>
          <w:lang w:eastAsia="pl-PL"/>
        </w:rPr>
      </w:pPr>
    </w:p>
    <w:p w:rsidR="004D00ED" w:rsidRPr="00F23CFB" w:rsidRDefault="004D00ED" w:rsidP="00405406">
      <w:pPr>
        <w:spacing w:after="0" w:line="360" w:lineRule="auto"/>
        <w:jc w:val="center"/>
        <w:rPr>
          <w:spacing w:val="30"/>
          <w:sz w:val="26"/>
          <w:szCs w:val="20"/>
          <w:lang w:eastAsia="pl-PL"/>
        </w:rPr>
      </w:pPr>
      <w:r w:rsidRPr="00E52E27">
        <w:rPr>
          <w:rFonts w:cs="Tahoma"/>
          <w:b/>
          <w:i/>
          <w:sz w:val="24"/>
          <w:szCs w:val="24"/>
          <w:lang w:eastAsia="pl-PL"/>
        </w:rPr>
        <w:t>Oferta na: „</w:t>
      </w:r>
      <w:r w:rsidRPr="00E52E27">
        <w:rPr>
          <w:rFonts w:cs="Tahoma"/>
          <w:b/>
          <w:sz w:val="24"/>
          <w:szCs w:val="24"/>
          <w:lang w:eastAsia="pl-PL"/>
        </w:rPr>
        <w:t>Wykonanie prac remontowych w siedzibie Samodzielnego Publicznego Zakładu Opieki Zdrowotnej Ośrodku Profilaktyki i Leczenia Uzależnień w Zabrzu</w:t>
      </w:r>
      <w:r>
        <w:rPr>
          <w:rFonts w:cs="Tahoma"/>
          <w:b/>
          <w:sz w:val="24"/>
          <w:szCs w:val="24"/>
          <w:lang w:eastAsia="pl-PL"/>
        </w:rPr>
        <w:t>”</w:t>
      </w:r>
      <w:r w:rsidRPr="00E52E27">
        <w:rPr>
          <w:rFonts w:cs="Tahoma"/>
          <w:b/>
          <w:sz w:val="24"/>
          <w:szCs w:val="24"/>
          <w:lang w:eastAsia="pl-PL"/>
        </w:rPr>
        <w:br/>
      </w:r>
    </w:p>
    <w:p w:rsidR="004D00ED" w:rsidRPr="00F23CFB" w:rsidRDefault="004D00ED" w:rsidP="00FC3EB9">
      <w:pPr>
        <w:suppressAutoHyphens/>
        <w:autoSpaceDE w:val="0"/>
        <w:spacing w:after="0" w:line="360" w:lineRule="auto"/>
        <w:ind w:left="360"/>
        <w:jc w:val="both"/>
        <w:rPr>
          <w:rFonts w:cs="Tahoma"/>
          <w:color w:val="000000"/>
          <w:sz w:val="24"/>
          <w:szCs w:val="24"/>
          <w:lang w:eastAsia="ar-SA"/>
        </w:rPr>
      </w:pPr>
      <w:r>
        <w:rPr>
          <w:rFonts w:cs="Tahoma"/>
          <w:color w:val="000000"/>
          <w:sz w:val="24"/>
          <w:szCs w:val="24"/>
          <w:lang w:eastAsia="ar-SA"/>
        </w:rPr>
        <w:t xml:space="preserve">6.3 </w:t>
      </w:r>
      <w:r w:rsidRPr="00F23CFB">
        <w:rPr>
          <w:rFonts w:cs="Tahoma"/>
          <w:color w:val="000000"/>
          <w:sz w:val="24"/>
          <w:szCs w:val="24"/>
          <w:lang w:eastAsia="ar-SA"/>
        </w:rPr>
        <w:t xml:space="preserve">Wykonawca może wycofać złożoną ofertę powiadamiając pisemnie Udzielającego </w:t>
      </w:r>
    </w:p>
    <w:p w:rsidR="004D00ED" w:rsidRPr="00F23CFB" w:rsidRDefault="004D00ED" w:rsidP="00820E9B">
      <w:pPr>
        <w:suppressAutoHyphens/>
        <w:autoSpaceDE w:val="0"/>
        <w:spacing w:after="0" w:line="360" w:lineRule="auto"/>
        <w:ind w:firstLine="360"/>
        <w:jc w:val="both"/>
        <w:rPr>
          <w:rFonts w:cs="Tahoma"/>
          <w:color w:val="000000"/>
          <w:sz w:val="24"/>
          <w:szCs w:val="24"/>
          <w:lang w:eastAsia="ar-SA"/>
        </w:rPr>
      </w:pPr>
      <w:r w:rsidRPr="00F23CFB">
        <w:rPr>
          <w:rFonts w:cs="Tahoma"/>
          <w:color w:val="000000"/>
          <w:sz w:val="24"/>
          <w:szCs w:val="24"/>
          <w:lang w:eastAsia="ar-SA"/>
        </w:rPr>
        <w:t>zamówienia przed upływem terminu składania ofert.</w:t>
      </w:r>
    </w:p>
    <w:p w:rsidR="004D00ED" w:rsidRPr="009F7989" w:rsidRDefault="004D00ED" w:rsidP="009F7989">
      <w:pPr>
        <w:pStyle w:val="Akapitzlist"/>
        <w:numPr>
          <w:ilvl w:val="0"/>
          <w:numId w:val="21"/>
        </w:numPr>
        <w:suppressAutoHyphens/>
        <w:autoSpaceDE w:val="0"/>
        <w:spacing w:after="0" w:line="360" w:lineRule="auto"/>
        <w:jc w:val="both"/>
        <w:rPr>
          <w:rFonts w:cs="Tahoma"/>
          <w:color w:val="000000"/>
          <w:sz w:val="24"/>
          <w:szCs w:val="24"/>
          <w:lang w:eastAsia="ar-SA"/>
        </w:rPr>
      </w:pPr>
      <w:r w:rsidRPr="009F7989">
        <w:rPr>
          <w:rFonts w:cs="Tahoma"/>
          <w:color w:val="000000"/>
          <w:sz w:val="24"/>
          <w:szCs w:val="24"/>
          <w:lang w:eastAsia="ar-SA"/>
        </w:rPr>
        <w:lastRenderedPageBreak/>
        <w:t>Termin związania ofertą</w:t>
      </w:r>
    </w:p>
    <w:p w:rsidR="004D00ED" w:rsidRPr="00F23CFB" w:rsidRDefault="004D00ED" w:rsidP="00820E9B">
      <w:pPr>
        <w:widowControl w:val="0"/>
        <w:spacing w:after="0" w:line="360" w:lineRule="auto"/>
        <w:ind w:left="360"/>
        <w:jc w:val="both"/>
        <w:rPr>
          <w:rFonts w:cs="Tahoma"/>
          <w:sz w:val="24"/>
          <w:szCs w:val="24"/>
          <w:lang w:eastAsia="pl-PL"/>
        </w:rPr>
      </w:pPr>
      <w:r w:rsidRPr="00F23CFB">
        <w:rPr>
          <w:rFonts w:cs="Tahoma"/>
          <w:sz w:val="24"/>
          <w:szCs w:val="24"/>
          <w:lang w:eastAsia="pl-PL"/>
        </w:rPr>
        <w:t xml:space="preserve">Wykonawca będzie związany ofertą </w:t>
      </w:r>
      <w:r w:rsidRPr="00CE5BC6">
        <w:rPr>
          <w:rFonts w:cs="Tahoma"/>
          <w:sz w:val="24"/>
          <w:szCs w:val="24"/>
          <w:lang w:eastAsia="pl-PL"/>
        </w:rPr>
        <w:t>przez 30 dni licząc od</w:t>
      </w:r>
      <w:r w:rsidRPr="00F23CFB">
        <w:rPr>
          <w:rFonts w:cs="Tahoma"/>
          <w:sz w:val="24"/>
          <w:szCs w:val="24"/>
          <w:lang w:eastAsia="pl-PL"/>
        </w:rPr>
        <w:t xml:space="preserve"> dnia, w którym upływa termin składania ofert.</w:t>
      </w:r>
    </w:p>
    <w:p w:rsidR="004D00ED" w:rsidRPr="00F23CFB" w:rsidRDefault="004D00ED" w:rsidP="00820E9B">
      <w:pPr>
        <w:suppressAutoHyphens/>
        <w:autoSpaceDE w:val="0"/>
        <w:spacing w:after="0" w:line="360" w:lineRule="auto"/>
        <w:jc w:val="both"/>
        <w:rPr>
          <w:rFonts w:cs="Tahoma"/>
          <w:color w:val="000000"/>
          <w:sz w:val="24"/>
          <w:szCs w:val="24"/>
          <w:lang w:eastAsia="ar-SA"/>
        </w:rPr>
      </w:pPr>
    </w:p>
    <w:p w:rsidR="004D00ED" w:rsidRPr="00FC3EB9" w:rsidRDefault="004D00ED" w:rsidP="00FC3EB9">
      <w:pPr>
        <w:pStyle w:val="Akapitzlist"/>
        <w:numPr>
          <w:ilvl w:val="0"/>
          <w:numId w:val="21"/>
        </w:numPr>
        <w:suppressAutoHyphens/>
        <w:autoSpaceDE w:val="0"/>
        <w:spacing w:after="0" w:line="360" w:lineRule="auto"/>
        <w:jc w:val="both"/>
        <w:rPr>
          <w:rFonts w:cs="Tahoma"/>
          <w:color w:val="000000"/>
          <w:sz w:val="24"/>
          <w:szCs w:val="24"/>
          <w:lang w:eastAsia="ar-SA"/>
        </w:rPr>
      </w:pPr>
      <w:r w:rsidRPr="00FC3EB9">
        <w:rPr>
          <w:rFonts w:cs="Tahoma"/>
          <w:color w:val="000000"/>
          <w:sz w:val="24"/>
          <w:szCs w:val="24"/>
          <w:lang w:eastAsia="ar-SA"/>
        </w:rPr>
        <w:t>Ocena spełniania warunków udziału w postępowaniu</w:t>
      </w:r>
    </w:p>
    <w:p w:rsidR="004D00ED" w:rsidRPr="00F23CFB" w:rsidRDefault="005749E1" w:rsidP="00820E9B">
      <w:pPr>
        <w:suppressAutoHyphens/>
        <w:autoSpaceDE w:val="0"/>
        <w:spacing w:after="0" w:line="360" w:lineRule="auto"/>
        <w:ind w:left="360"/>
        <w:jc w:val="both"/>
        <w:rPr>
          <w:rFonts w:cs="Tahoma"/>
          <w:color w:val="000000"/>
          <w:sz w:val="24"/>
          <w:szCs w:val="24"/>
          <w:lang w:eastAsia="ar-SA"/>
        </w:rPr>
      </w:pPr>
      <w:r>
        <w:rPr>
          <w:rFonts w:cs="Tahoma"/>
          <w:color w:val="000000"/>
          <w:sz w:val="24"/>
          <w:szCs w:val="24"/>
          <w:lang w:eastAsia="ar-SA"/>
        </w:rPr>
        <w:t>8</w:t>
      </w:r>
      <w:r w:rsidR="004D00ED" w:rsidRPr="00F23CFB">
        <w:rPr>
          <w:rFonts w:cs="Tahoma"/>
          <w:color w:val="000000"/>
          <w:sz w:val="24"/>
          <w:szCs w:val="24"/>
          <w:lang w:eastAsia="ar-SA"/>
        </w:rPr>
        <w:t xml:space="preserve">.1. Podstawę oceny spełniania warunków udziału w niniejszym postępowaniu stanowią przedłożone dokumenty, o których mowa </w:t>
      </w:r>
      <w:r w:rsidR="004D00ED" w:rsidRPr="00F23CFB">
        <w:rPr>
          <w:rFonts w:cs="Tahoma"/>
          <w:sz w:val="24"/>
          <w:szCs w:val="24"/>
          <w:lang w:eastAsia="ar-SA"/>
        </w:rPr>
        <w:t>w pkt 5.1.</w:t>
      </w:r>
    </w:p>
    <w:p w:rsidR="004D00ED" w:rsidRPr="00F23CFB" w:rsidRDefault="005749E1" w:rsidP="00820E9B">
      <w:pPr>
        <w:suppressAutoHyphens/>
        <w:autoSpaceDE w:val="0"/>
        <w:spacing w:after="0" w:line="360" w:lineRule="auto"/>
        <w:ind w:left="360"/>
        <w:jc w:val="both"/>
        <w:rPr>
          <w:rFonts w:cs="Tahoma"/>
          <w:color w:val="000000"/>
          <w:sz w:val="24"/>
          <w:szCs w:val="24"/>
          <w:lang w:eastAsia="ar-SA"/>
        </w:rPr>
      </w:pPr>
      <w:r>
        <w:rPr>
          <w:rFonts w:cs="Tahoma"/>
          <w:color w:val="000000"/>
          <w:sz w:val="24"/>
          <w:szCs w:val="24"/>
          <w:lang w:eastAsia="ar-SA"/>
        </w:rPr>
        <w:t>8</w:t>
      </w:r>
      <w:r w:rsidR="004D00ED" w:rsidRPr="00F23CFB">
        <w:rPr>
          <w:rFonts w:cs="Tahoma"/>
          <w:color w:val="000000"/>
          <w:sz w:val="24"/>
          <w:szCs w:val="24"/>
          <w:lang w:eastAsia="ar-SA"/>
        </w:rPr>
        <w:t>.2. Postępowanie mające na celu wyłonienie Wykonawcy przeprowadzi Komisja powołana przez Udzielającego zamówienia.</w:t>
      </w:r>
    </w:p>
    <w:p w:rsidR="004D00ED" w:rsidRPr="00F23CFB" w:rsidRDefault="005749E1" w:rsidP="00820E9B">
      <w:pPr>
        <w:suppressAutoHyphens/>
        <w:autoSpaceDE w:val="0"/>
        <w:spacing w:after="0" w:line="360" w:lineRule="auto"/>
        <w:ind w:left="360"/>
        <w:jc w:val="both"/>
        <w:rPr>
          <w:rFonts w:cs="Tahoma"/>
          <w:color w:val="000000"/>
          <w:sz w:val="24"/>
          <w:szCs w:val="24"/>
          <w:lang w:eastAsia="ar-SA"/>
        </w:rPr>
      </w:pPr>
      <w:r>
        <w:rPr>
          <w:rFonts w:cs="Tahoma"/>
          <w:color w:val="000000"/>
          <w:sz w:val="24"/>
          <w:szCs w:val="24"/>
          <w:lang w:eastAsia="ar-SA"/>
        </w:rPr>
        <w:t>8</w:t>
      </w:r>
      <w:r w:rsidR="004D00ED" w:rsidRPr="00F23CFB">
        <w:rPr>
          <w:rFonts w:cs="Tahoma"/>
          <w:color w:val="000000"/>
          <w:sz w:val="24"/>
          <w:szCs w:val="24"/>
          <w:lang w:eastAsia="ar-SA"/>
        </w:rPr>
        <w:t>.3. Rozstrzygnięcie postępowania nastąpi w siedzibie Udzielającego zamówienia do dnia</w:t>
      </w:r>
      <w:r w:rsidR="004D00ED" w:rsidRPr="00F23CFB">
        <w:rPr>
          <w:rFonts w:cs="Tahoma"/>
          <w:b/>
          <w:color w:val="000000"/>
          <w:sz w:val="24"/>
          <w:szCs w:val="24"/>
          <w:lang w:eastAsia="ar-SA"/>
        </w:rPr>
        <w:t xml:space="preserve"> </w:t>
      </w:r>
      <w:r w:rsidR="00313B53">
        <w:rPr>
          <w:rFonts w:cs="Tahoma"/>
          <w:b/>
          <w:color w:val="000000"/>
          <w:sz w:val="24"/>
          <w:szCs w:val="24"/>
          <w:lang w:eastAsia="ar-SA"/>
        </w:rPr>
        <w:t>1</w:t>
      </w:r>
      <w:r w:rsidR="00F97309">
        <w:rPr>
          <w:rFonts w:cs="Tahoma"/>
          <w:b/>
          <w:color w:val="000000"/>
          <w:sz w:val="24"/>
          <w:szCs w:val="24"/>
          <w:lang w:eastAsia="ar-SA"/>
        </w:rPr>
        <w:t>9</w:t>
      </w:r>
      <w:r w:rsidR="00313B53">
        <w:rPr>
          <w:rFonts w:cs="Tahoma"/>
          <w:b/>
          <w:color w:val="000000"/>
          <w:sz w:val="24"/>
          <w:szCs w:val="24"/>
          <w:lang w:eastAsia="ar-SA"/>
        </w:rPr>
        <w:t>.0</w:t>
      </w:r>
      <w:r w:rsidR="00405406">
        <w:rPr>
          <w:rFonts w:cs="Tahoma"/>
          <w:b/>
          <w:color w:val="000000"/>
          <w:sz w:val="24"/>
          <w:szCs w:val="24"/>
          <w:lang w:eastAsia="ar-SA"/>
        </w:rPr>
        <w:t>6</w:t>
      </w:r>
      <w:r w:rsidR="00313B53">
        <w:rPr>
          <w:rFonts w:cs="Tahoma"/>
          <w:b/>
          <w:color w:val="000000"/>
          <w:sz w:val="24"/>
          <w:szCs w:val="24"/>
          <w:lang w:eastAsia="ar-SA"/>
        </w:rPr>
        <w:t>.2018</w:t>
      </w:r>
      <w:proofErr w:type="gramStart"/>
      <w:r w:rsidR="00313B53">
        <w:rPr>
          <w:rFonts w:cs="Tahoma"/>
          <w:b/>
          <w:color w:val="000000"/>
          <w:sz w:val="24"/>
          <w:szCs w:val="24"/>
          <w:lang w:eastAsia="ar-SA"/>
        </w:rPr>
        <w:t>r</w:t>
      </w:r>
      <w:proofErr w:type="gramEnd"/>
      <w:r w:rsidR="00313B53">
        <w:rPr>
          <w:rFonts w:cs="Tahoma"/>
          <w:b/>
          <w:color w:val="000000"/>
          <w:sz w:val="24"/>
          <w:szCs w:val="24"/>
          <w:lang w:eastAsia="ar-SA"/>
        </w:rPr>
        <w:t>.</w:t>
      </w:r>
    </w:p>
    <w:p w:rsidR="004D00ED" w:rsidRPr="00F23CFB" w:rsidRDefault="005749E1" w:rsidP="00820E9B">
      <w:pPr>
        <w:spacing w:after="0" w:line="360" w:lineRule="auto"/>
        <w:ind w:left="705" w:hanging="345"/>
        <w:jc w:val="both"/>
        <w:rPr>
          <w:rFonts w:cs="Tahoma"/>
          <w:sz w:val="24"/>
          <w:szCs w:val="24"/>
          <w:lang w:eastAsia="pl-PL"/>
        </w:rPr>
      </w:pPr>
      <w:r>
        <w:rPr>
          <w:rFonts w:cs="Tahoma"/>
          <w:sz w:val="24"/>
          <w:szCs w:val="24"/>
          <w:lang w:eastAsia="pl-PL"/>
        </w:rPr>
        <w:t>8</w:t>
      </w:r>
      <w:r w:rsidR="004D00ED" w:rsidRPr="00F23CFB">
        <w:rPr>
          <w:rFonts w:cs="Tahoma"/>
          <w:sz w:val="24"/>
          <w:szCs w:val="24"/>
          <w:lang w:eastAsia="pl-PL"/>
        </w:rPr>
        <w:t>.4. Informacje o rozstrzygnięciu postępowania dostępne będą w siedzibie Udzielającego</w:t>
      </w:r>
    </w:p>
    <w:p w:rsidR="004D00ED" w:rsidRPr="00F23CFB" w:rsidRDefault="004D00ED" w:rsidP="00820E9B">
      <w:pPr>
        <w:spacing w:after="0" w:line="360" w:lineRule="auto"/>
        <w:ind w:left="705" w:hanging="345"/>
        <w:jc w:val="both"/>
        <w:rPr>
          <w:rFonts w:cs="Tahoma"/>
          <w:sz w:val="24"/>
          <w:szCs w:val="24"/>
          <w:lang w:eastAsia="pl-PL"/>
        </w:rPr>
      </w:pPr>
      <w:r w:rsidRPr="00F23CFB">
        <w:rPr>
          <w:rFonts w:cs="Tahoma"/>
          <w:sz w:val="24"/>
          <w:szCs w:val="24"/>
          <w:lang w:eastAsia="pl-PL"/>
        </w:rPr>
        <w:t xml:space="preserve">zamówienia oraz na stronie internetowej </w:t>
      </w:r>
      <w:hyperlink r:id="rId11" w:history="1">
        <w:r w:rsidRPr="00F23CFB">
          <w:rPr>
            <w:rFonts w:cs="Tahoma"/>
            <w:color w:val="0000FF"/>
            <w:sz w:val="24"/>
            <w:szCs w:val="24"/>
            <w:u w:val="single"/>
            <w:lang w:eastAsia="pl-PL"/>
          </w:rPr>
          <w:t>www.opilu.pl</w:t>
        </w:r>
      </w:hyperlink>
      <w:r w:rsidRPr="00F23CFB">
        <w:rPr>
          <w:rFonts w:cs="Tahoma"/>
          <w:sz w:val="24"/>
          <w:szCs w:val="24"/>
          <w:lang w:eastAsia="pl-PL"/>
        </w:rPr>
        <w:t>.</w:t>
      </w:r>
    </w:p>
    <w:p w:rsidR="004D00ED" w:rsidRPr="00F23CFB" w:rsidRDefault="005749E1" w:rsidP="00820E9B">
      <w:pPr>
        <w:spacing w:after="0" w:line="360" w:lineRule="auto"/>
        <w:ind w:left="705" w:right="-91" w:hanging="345"/>
        <w:jc w:val="both"/>
        <w:rPr>
          <w:rFonts w:cs="Tahoma"/>
          <w:sz w:val="24"/>
          <w:szCs w:val="24"/>
          <w:lang w:eastAsia="pl-PL"/>
        </w:rPr>
      </w:pPr>
      <w:r>
        <w:rPr>
          <w:rFonts w:cs="Tahoma"/>
          <w:sz w:val="24"/>
          <w:szCs w:val="24"/>
          <w:lang w:eastAsia="pl-PL"/>
        </w:rPr>
        <w:t>8</w:t>
      </w:r>
      <w:r w:rsidR="004D00ED">
        <w:rPr>
          <w:rFonts w:cs="Tahoma"/>
          <w:sz w:val="24"/>
          <w:szCs w:val="24"/>
          <w:lang w:eastAsia="pl-PL"/>
        </w:rPr>
        <w:t xml:space="preserve">.5 </w:t>
      </w:r>
      <w:r w:rsidR="004D00ED" w:rsidRPr="00F23CFB">
        <w:rPr>
          <w:rFonts w:cs="Tahoma"/>
          <w:sz w:val="24"/>
          <w:szCs w:val="24"/>
          <w:lang w:eastAsia="pl-PL"/>
        </w:rPr>
        <w:t xml:space="preserve">Jeżeli w wyniku rozstrzygnięcia postępowania została wybrana oferta najkorzystniejsza </w:t>
      </w:r>
    </w:p>
    <w:p w:rsidR="004D00ED" w:rsidRDefault="004D00ED" w:rsidP="00820E9B">
      <w:pPr>
        <w:spacing w:after="0" w:line="360" w:lineRule="auto"/>
        <w:ind w:left="705" w:right="-91" w:hanging="345"/>
        <w:jc w:val="both"/>
        <w:rPr>
          <w:rFonts w:cs="Tahoma"/>
          <w:sz w:val="24"/>
          <w:szCs w:val="24"/>
          <w:lang w:eastAsia="pl-PL"/>
        </w:rPr>
      </w:pPr>
      <w:r w:rsidRPr="00F23CFB">
        <w:rPr>
          <w:rFonts w:cs="Tahoma"/>
          <w:sz w:val="24"/>
          <w:szCs w:val="24"/>
          <w:lang w:eastAsia="pl-PL"/>
        </w:rPr>
        <w:t xml:space="preserve">Udzielający zamówienia zawrze umowę, sporządzoną wg </w:t>
      </w:r>
      <w:r>
        <w:rPr>
          <w:rFonts w:cs="Tahoma"/>
          <w:sz w:val="24"/>
          <w:szCs w:val="24"/>
          <w:lang w:eastAsia="pl-PL"/>
        </w:rPr>
        <w:t xml:space="preserve">wzoru stanowiącego Załącznik </w:t>
      </w:r>
    </w:p>
    <w:p w:rsidR="004D00ED" w:rsidRDefault="00313B53" w:rsidP="00820E9B">
      <w:pPr>
        <w:spacing w:after="0" w:line="360" w:lineRule="auto"/>
        <w:ind w:left="705" w:right="-91" w:hanging="345"/>
        <w:jc w:val="both"/>
        <w:rPr>
          <w:rFonts w:cs="Tahoma"/>
          <w:sz w:val="24"/>
          <w:szCs w:val="24"/>
          <w:lang w:eastAsia="pl-PL"/>
        </w:rPr>
      </w:pPr>
      <w:r>
        <w:rPr>
          <w:rFonts w:cs="Tahoma"/>
          <w:sz w:val="24"/>
          <w:szCs w:val="24"/>
          <w:lang w:eastAsia="pl-PL"/>
        </w:rPr>
        <w:t>N</w:t>
      </w:r>
      <w:r w:rsidR="004D00ED">
        <w:rPr>
          <w:rFonts w:cs="Tahoma"/>
          <w:sz w:val="24"/>
          <w:szCs w:val="24"/>
          <w:lang w:eastAsia="pl-PL"/>
        </w:rPr>
        <w:t>r</w:t>
      </w:r>
      <w:r w:rsidR="00CE5BC6">
        <w:rPr>
          <w:rFonts w:cs="Tahoma"/>
          <w:sz w:val="24"/>
          <w:szCs w:val="24"/>
          <w:lang w:eastAsia="pl-PL"/>
        </w:rPr>
        <w:t xml:space="preserve"> </w:t>
      </w:r>
      <w:r>
        <w:rPr>
          <w:rFonts w:cs="Tahoma"/>
          <w:sz w:val="24"/>
          <w:szCs w:val="24"/>
          <w:lang w:eastAsia="pl-PL"/>
        </w:rPr>
        <w:t>3</w:t>
      </w:r>
      <w:r w:rsidR="004D00ED">
        <w:rPr>
          <w:rFonts w:cs="Tahoma"/>
          <w:sz w:val="24"/>
          <w:szCs w:val="24"/>
          <w:lang w:eastAsia="pl-PL"/>
        </w:rPr>
        <w:t xml:space="preserve"> </w:t>
      </w:r>
      <w:r w:rsidR="004D00ED" w:rsidRPr="00F23CFB">
        <w:rPr>
          <w:rFonts w:cs="Tahoma"/>
          <w:sz w:val="24"/>
          <w:szCs w:val="24"/>
          <w:lang w:eastAsia="pl-PL"/>
        </w:rPr>
        <w:t>do niniejszego Zapytania Ofertowego, z Wykonawcą,</w:t>
      </w:r>
      <w:r w:rsidR="004D00ED">
        <w:rPr>
          <w:rFonts w:cs="Tahoma"/>
          <w:sz w:val="24"/>
          <w:szCs w:val="24"/>
          <w:lang w:eastAsia="pl-PL"/>
        </w:rPr>
        <w:t xml:space="preserve"> którego oferta zostanie</w:t>
      </w:r>
      <w:r w:rsidR="004D00ED" w:rsidRPr="00E52E27">
        <w:rPr>
          <w:rFonts w:cs="Tahoma"/>
          <w:sz w:val="24"/>
          <w:szCs w:val="24"/>
          <w:lang w:eastAsia="pl-PL"/>
        </w:rPr>
        <w:t xml:space="preserve"> </w:t>
      </w:r>
      <w:r w:rsidR="004D00ED">
        <w:rPr>
          <w:rFonts w:cs="Tahoma"/>
          <w:sz w:val="24"/>
          <w:szCs w:val="24"/>
          <w:lang w:eastAsia="pl-PL"/>
        </w:rPr>
        <w:t xml:space="preserve">uznana </w:t>
      </w:r>
    </w:p>
    <w:p w:rsidR="004D00ED" w:rsidRPr="00F23CFB" w:rsidRDefault="004D00ED" w:rsidP="00E52E27">
      <w:pPr>
        <w:spacing w:after="0" w:line="360" w:lineRule="auto"/>
        <w:ind w:right="-91"/>
        <w:jc w:val="both"/>
        <w:rPr>
          <w:rFonts w:cs="Tahoma"/>
          <w:sz w:val="24"/>
          <w:szCs w:val="24"/>
          <w:lang w:eastAsia="pl-PL"/>
        </w:rPr>
      </w:pPr>
      <w:r>
        <w:rPr>
          <w:rFonts w:cs="Tahoma"/>
          <w:sz w:val="24"/>
          <w:szCs w:val="24"/>
          <w:lang w:eastAsia="pl-PL"/>
        </w:rPr>
        <w:t xml:space="preserve">      </w:t>
      </w:r>
      <w:r w:rsidRPr="00F23CFB">
        <w:rPr>
          <w:rFonts w:cs="Tahoma"/>
          <w:sz w:val="24"/>
          <w:szCs w:val="24"/>
          <w:lang w:eastAsia="pl-PL"/>
        </w:rPr>
        <w:t>za najkorzystniejszą.</w:t>
      </w:r>
      <w:r>
        <w:rPr>
          <w:rFonts w:cs="Tahoma"/>
          <w:sz w:val="24"/>
          <w:szCs w:val="24"/>
          <w:lang w:eastAsia="pl-PL"/>
        </w:rPr>
        <w:t xml:space="preserve">  </w:t>
      </w:r>
    </w:p>
    <w:p w:rsidR="004D00ED" w:rsidRPr="00F23CFB" w:rsidRDefault="005749E1" w:rsidP="00820E9B">
      <w:pPr>
        <w:spacing w:after="0" w:line="360" w:lineRule="auto"/>
        <w:ind w:left="360"/>
        <w:jc w:val="both"/>
        <w:rPr>
          <w:rFonts w:cs="Tahoma"/>
          <w:sz w:val="24"/>
          <w:szCs w:val="24"/>
          <w:lang w:eastAsia="pl-PL"/>
        </w:rPr>
      </w:pPr>
      <w:r>
        <w:rPr>
          <w:rFonts w:cs="Tahoma"/>
          <w:sz w:val="24"/>
          <w:szCs w:val="24"/>
          <w:lang w:eastAsia="pl-PL"/>
        </w:rPr>
        <w:t>8</w:t>
      </w:r>
      <w:r w:rsidR="004D00ED" w:rsidRPr="00F23CFB">
        <w:rPr>
          <w:rFonts w:cs="Tahoma"/>
          <w:sz w:val="24"/>
          <w:szCs w:val="24"/>
          <w:lang w:eastAsia="pl-PL"/>
        </w:rPr>
        <w:t>.6. O wyniku i wyborze najkorzystniejszej oferty wybrany Wykonawca zostanie poinformowany w formie pisemnej. Pozostali Oferenci zostaną powiadomieni drogą mailową o rozstrzygnięciu konkursu.</w:t>
      </w:r>
    </w:p>
    <w:p w:rsidR="004D00ED" w:rsidRDefault="005749E1" w:rsidP="000429A6">
      <w:pPr>
        <w:spacing w:after="0" w:line="360" w:lineRule="auto"/>
        <w:ind w:left="705" w:right="-91" w:hanging="345"/>
        <w:jc w:val="both"/>
        <w:rPr>
          <w:rFonts w:cs="Tahoma"/>
          <w:sz w:val="24"/>
          <w:szCs w:val="24"/>
          <w:lang w:eastAsia="pl-PL"/>
        </w:rPr>
      </w:pPr>
      <w:r>
        <w:rPr>
          <w:rFonts w:cs="Tahoma"/>
          <w:sz w:val="24"/>
          <w:szCs w:val="24"/>
          <w:lang w:eastAsia="pl-PL"/>
        </w:rPr>
        <w:t>8</w:t>
      </w:r>
      <w:r w:rsidR="004D00ED" w:rsidRPr="00F23CFB">
        <w:rPr>
          <w:rFonts w:cs="Tahoma"/>
          <w:sz w:val="24"/>
          <w:szCs w:val="24"/>
          <w:lang w:eastAsia="pl-PL"/>
        </w:rPr>
        <w:t xml:space="preserve">.7. Udzielający zamówienia zastrzega sobie prawo do odwołania postępowania oraz do </w:t>
      </w:r>
    </w:p>
    <w:p w:rsidR="004D00ED" w:rsidRPr="00F23CFB" w:rsidRDefault="004D00ED" w:rsidP="00E52E27">
      <w:pPr>
        <w:spacing w:after="0" w:line="360" w:lineRule="auto"/>
        <w:ind w:left="705" w:right="-91" w:hanging="345"/>
        <w:jc w:val="both"/>
        <w:rPr>
          <w:rFonts w:cs="Tahoma"/>
          <w:sz w:val="24"/>
          <w:szCs w:val="24"/>
          <w:lang w:eastAsia="pl-PL"/>
        </w:rPr>
      </w:pPr>
      <w:r w:rsidRPr="00F23CFB">
        <w:rPr>
          <w:rFonts w:cs="Tahoma"/>
          <w:sz w:val="24"/>
          <w:szCs w:val="24"/>
          <w:lang w:eastAsia="pl-PL"/>
        </w:rPr>
        <w:t xml:space="preserve">przedłużenia terminu ogłoszenia rozstrzygnięcia postępowania bez podawania przyczyn. </w:t>
      </w:r>
    </w:p>
    <w:p w:rsidR="004D00ED" w:rsidRPr="00F23CFB" w:rsidRDefault="004D00ED" w:rsidP="000429A6">
      <w:pPr>
        <w:spacing w:after="0" w:line="360" w:lineRule="auto"/>
        <w:ind w:left="705" w:right="-91" w:hanging="345"/>
        <w:jc w:val="both"/>
        <w:rPr>
          <w:rFonts w:cs="Tahoma"/>
          <w:sz w:val="24"/>
          <w:szCs w:val="24"/>
          <w:lang w:eastAsia="pl-PL"/>
        </w:rPr>
      </w:pPr>
    </w:p>
    <w:p w:rsidR="004D00ED" w:rsidRDefault="004D00ED" w:rsidP="00820E9B">
      <w:pPr>
        <w:spacing w:after="0" w:line="360" w:lineRule="auto"/>
        <w:ind w:left="705" w:right="-91" w:hanging="345"/>
        <w:jc w:val="both"/>
        <w:rPr>
          <w:rFonts w:cs="Tahoma"/>
          <w:sz w:val="24"/>
          <w:szCs w:val="24"/>
          <w:lang w:eastAsia="pl-PL"/>
        </w:rPr>
      </w:pPr>
      <w:r w:rsidRPr="00F23CFB">
        <w:rPr>
          <w:rFonts w:cs="Tahoma"/>
          <w:sz w:val="24"/>
          <w:szCs w:val="24"/>
          <w:lang w:eastAsia="pl-PL"/>
        </w:rPr>
        <w:t xml:space="preserve">Oferentom nie przysługują żadne roszczenia wobec Udzielającego zamówienia z tytułu </w:t>
      </w:r>
    </w:p>
    <w:p w:rsidR="004D00ED" w:rsidRPr="00F23CFB" w:rsidRDefault="004D00ED" w:rsidP="00E52E27">
      <w:pPr>
        <w:spacing w:after="0" w:line="360" w:lineRule="auto"/>
        <w:ind w:left="705" w:right="-91" w:hanging="345"/>
        <w:jc w:val="both"/>
        <w:rPr>
          <w:rFonts w:cs="Tahoma"/>
          <w:sz w:val="24"/>
          <w:szCs w:val="24"/>
          <w:lang w:eastAsia="pl-PL"/>
        </w:rPr>
      </w:pPr>
      <w:r w:rsidRPr="00F23CFB">
        <w:rPr>
          <w:rFonts w:cs="Tahoma"/>
          <w:sz w:val="24"/>
          <w:szCs w:val="24"/>
          <w:lang w:eastAsia="pl-PL"/>
        </w:rPr>
        <w:t>odwołania postępowania oraz przedłużenia terminu ogłoszenia jego rozstrzygnięcia.</w:t>
      </w:r>
    </w:p>
    <w:p w:rsidR="004D00ED" w:rsidRPr="00F23CFB" w:rsidRDefault="004D00ED" w:rsidP="00820E9B">
      <w:pPr>
        <w:spacing w:after="0" w:line="360" w:lineRule="auto"/>
        <w:ind w:left="705" w:hanging="345"/>
        <w:rPr>
          <w:rFonts w:cs="Tahoma"/>
          <w:sz w:val="24"/>
          <w:szCs w:val="24"/>
          <w:lang w:eastAsia="pl-PL"/>
        </w:rPr>
      </w:pPr>
    </w:p>
    <w:p w:rsidR="004D00ED" w:rsidRPr="00FC3EB9" w:rsidRDefault="004D00ED" w:rsidP="00FC3EB9">
      <w:pPr>
        <w:pStyle w:val="Akapitzlist"/>
        <w:numPr>
          <w:ilvl w:val="0"/>
          <w:numId w:val="21"/>
        </w:numPr>
        <w:spacing w:after="0" w:line="360" w:lineRule="auto"/>
        <w:jc w:val="both"/>
        <w:rPr>
          <w:rFonts w:cs="Tahoma"/>
          <w:sz w:val="24"/>
          <w:szCs w:val="24"/>
          <w:lang w:eastAsia="pl-PL"/>
        </w:rPr>
      </w:pPr>
      <w:r w:rsidRPr="00FC3EB9">
        <w:rPr>
          <w:rFonts w:cs="Tahoma"/>
          <w:sz w:val="24"/>
          <w:szCs w:val="24"/>
          <w:lang w:eastAsia="pl-PL"/>
        </w:rPr>
        <w:t>Obliczenie ceny oferty</w:t>
      </w:r>
    </w:p>
    <w:p w:rsidR="005749E1" w:rsidRDefault="005749E1" w:rsidP="005749E1">
      <w:pPr>
        <w:spacing w:after="0" w:line="360" w:lineRule="auto"/>
        <w:jc w:val="both"/>
        <w:rPr>
          <w:rFonts w:cs="Tahoma"/>
          <w:sz w:val="24"/>
          <w:szCs w:val="24"/>
          <w:lang w:eastAsia="pl-PL"/>
        </w:rPr>
      </w:pPr>
      <w:r>
        <w:rPr>
          <w:rFonts w:cs="Tahoma"/>
          <w:b/>
          <w:sz w:val="24"/>
          <w:szCs w:val="24"/>
          <w:lang w:eastAsia="pl-PL"/>
        </w:rPr>
        <w:t xml:space="preserve">     9.1 </w:t>
      </w:r>
      <w:r w:rsidRPr="005749E1">
        <w:rPr>
          <w:rFonts w:cs="Tahoma"/>
          <w:b/>
          <w:sz w:val="24"/>
          <w:szCs w:val="24"/>
          <w:lang w:eastAsia="pl-PL"/>
        </w:rPr>
        <w:t>Obowiązującym wynagrodzeniem będzie wynagrodzenie ryczałtowe</w:t>
      </w:r>
      <w:r w:rsidRPr="005749E1">
        <w:rPr>
          <w:rFonts w:cs="Tahoma"/>
          <w:sz w:val="24"/>
          <w:szCs w:val="24"/>
          <w:lang w:eastAsia="pl-PL"/>
        </w:rPr>
        <w:t xml:space="preserve"> w rozumieniu </w:t>
      </w:r>
      <w:r>
        <w:rPr>
          <w:rFonts w:cs="Tahoma"/>
          <w:sz w:val="24"/>
          <w:szCs w:val="24"/>
          <w:lang w:eastAsia="pl-PL"/>
        </w:rPr>
        <w:t xml:space="preserve"> </w:t>
      </w:r>
    </w:p>
    <w:p w:rsidR="005749E1" w:rsidRPr="005749E1" w:rsidRDefault="005749E1" w:rsidP="005749E1">
      <w:pPr>
        <w:spacing w:after="0" w:line="360" w:lineRule="auto"/>
        <w:jc w:val="both"/>
        <w:rPr>
          <w:rFonts w:cs="Tahoma"/>
          <w:sz w:val="24"/>
          <w:szCs w:val="24"/>
          <w:lang w:eastAsia="pl-PL"/>
        </w:rPr>
      </w:pPr>
      <w:r>
        <w:rPr>
          <w:rFonts w:cs="Tahoma"/>
          <w:b/>
          <w:sz w:val="24"/>
          <w:szCs w:val="24"/>
          <w:lang w:eastAsia="pl-PL"/>
        </w:rPr>
        <w:t xml:space="preserve">     </w:t>
      </w:r>
      <w:proofErr w:type="gramStart"/>
      <w:r w:rsidRPr="005749E1">
        <w:rPr>
          <w:rFonts w:cs="Tahoma"/>
          <w:sz w:val="24"/>
          <w:szCs w:val="24"/>
          <w:lang w:eastAsia="pl-PL"/>
        </w:rPr>
        <w:t>art</w:t>
      </w:r>
      <w:proofErr w:type="gramEnd"/>
      <w:r w:rsidRPr="005749E1">
        <w:rPr>
          <w:rFonts w:cs="Tahoma"/>
          <w:sz w:val="24"/>
          <w:szCs w:val="24"/>
          <w:lang w:eastAsia="pl-PL"/>
        </w:rPr>
        <w:t>. 632 kodeksu cywilnego.</w:t>
      </w:r>
    </w:p>
    <w:p w:rsidR="00313B53" w:rsidRDefault="005749E1" w:rsidP="00313B53">
      <w:pPr>
        <w:tabs>
          <w:tab w:val="num" w:pos="720"/>
        </w:tabs>
        <w:spacing w:after="0" w:line="360" w:lineRule="auto"/>
        <w:rPr>
          <w:rFonts w:cs="Tahoma"/>
          <w:sz w:val="24"/>
          <w:szCs w:val="24"/>
          <w:lang w:eastAsia="pl-PL"/>
        </w:rPr>
      </w:pPr>
      <w:r>
        <w:rPr>
          <w:rFonts w:cs="Tahoma"/>
          <w:b/>
          <w:sz w:val="24"/>
          <w:szCs w:val="24"/>
          <w:lang w:eastAsia="pl-PL"/>
        </w:rPr>
        <w:t xml:space="preserve">      9.2 </w:t>
      </w:r>
      <w:r w:rsidRPr="005749E1">
        <w:rPr>
          <w:rFonts w:cs="Tahoma"/>
          <w:b/>
          <w:sz w:val="24"/>
          <w:szCs w:val="24"/>
          <w:lang w:eastAsia="pl-PL"/>
        </w:rPr>
        <w:t>Podana w ofercie cena ofertowa</w:t>
      </w:r>
      <w:r w:rsidRPr="005749E1">
        <w:rPr>
          <w:rFonts w:cs="Tahoma"/>
          <w:sz w:val="24"/>
          <w:szCs w:val="24"/>
          <w:lang w:eastAsia="pl-PL"/>
        </w:rPr>
        <w:t xml:space="preserve"> musi uwzględniać wszystkie wymagania niniejszego </w:t>
      </w:r>
    </w:p>
    <w:p w:rsidR="00313B53" w:rsidRDefault="00313B53" w:rsidP="00313B53">
      <w:pPr>
        <w:spacing w:after="0" w:line="360" w:lineRule="auto"/>
        <w:rPr>
          <w:rFonts w:cs="Tahoma"/>
          <w:sz w:val="24"/>
          <w:szCs w:val="24"/>
          <w:lang w:eastAsia="pl-PL"/>
        </w:rPr>
      </w:pPr>
      <w:r>
        <w:rPr>
          <w:rFonts w:cs="Tahoma"/>
          <w:b/>
          <w:sz w:val="24"/>
          <w:szCs w:val="24"/>
          <w:lang w:eastAsia="pl-PL"/>
        </w:rPr>
        <w:t xml:space="preserve">     </w:t>
      </w:r>
      <w:proofErr w:type="gramStart"/>
      <w:r w:rsidRPr="005749E1">
        <w:rPr>
          <w:rFonts w:cs="Tahoma"/>
          <w:sz w:val="24"/>
          <w:szCs w:val="24"/>
          <w:lang w:eastAsia="pl-PL"/>
        </w:rPr>
        <w:t>zapytania</w:t>
      </w:r>
      <w:proofErr w:type="gramEnd"/>
      <w:r w:rsidRPr="005749E1">
        <w:rPr>
          <w:rFonts w:cs="Tahoma"/>
          <w:sz w:val="24"/>
          <w:szCs w:val="24"/>
          <w:lang w:eastAsia="pl-PL"/>
        </w:rPr>
        <w:t xml:space="preserve"> ofertowego oraz obejmować wszelkie koszty, jakie poniesie Wykonawca z </w:t>
      </w:r>
    </w:p>
    <w:p w:rsidR="00313B53" w:rsidRPr="005749E1" w:rsidRDefault="00313B53" w:rsidP="00313B53">
      <w:pPr>
        <w:spacing w:after="0" w:line="360" w:lineRule="auto"/>
        <w:rPr>
          <w:rFonts w:cs="Tahoma"/>
          <w:sz w:val="24"/>
          <w:szCs w:val="24"/>
          <w:lang w:eastAsia="pl-PL"/>
        </w:rPr>
      </w:pPr>
      <w:r>
        <w:rPr>
          <w:rFonts w:cs="Tahoma"/>
          <w:sz w:val="24"/>
          <w:szCs w:val="24"/>
          <w:lang w:eastAsia="pl-PL"/>
        </w:rPr>
        <w:lastRenderedPageBreak/>
        <w:t xml:space="preserve">      </w:t>
      </w:r>
      <w:proofErr w:type="gramStart"/>
      <w:r w:rsidRPr="005749E1">
        <w:rPr>
          <w:rFonts w:cs="Tahoma"/>
          <w:sz w:val="24"/>
          <w:szCs w:val="24"/>
          <w:lang w:eastAsia="pl-PL"/>
        </w:rPr>
        <w:t>tytułu</w:t>
      </w:r>
      <w:proofErr w:type="gramEnd"/>
      <w:r w:rsidRPr="005749E1">
        <w:rPr>
          <w:rFonts w:cs="Tahoma"/>
          <w:sz w:val="24"/>
          <w:szCs w:val="24"/>
          <w:lang w:eastAsia="pl-PL"/>
        </w:rPr>
        <w:t xml:space="preserve"> należytej oraz zgodnej z obowiązującymi przepisami, realizacji przedmiotu</w:t>
      </w:r>
      <w:r>
        <w:rPr>
          <w:rFonts w:cs="Tahoma"/>
          <w:sz w:val="24"/>
          <w:szCs w:val="24"/>
          <w:lang w:eastAsia="pl-PL"/>
        </w:rPr>
        <w:t xml:space="preserve">          </w:t>
      </w:r>
    </w:p>
    <w:p w:rsidR="00313B53" w:rsidRPr="005749E1" w:rsidRDefault="00313B53" w:rsidP="00313B53">
      <w:pPr>
        <w:spacing w:after="0" w:line="360" w:lineRule="auto"/>
        <w:rPr>
          <w:rFonts w:cs="Tahoma"/>
          <w:sz w:val="24"/>
          <w:szCs w:val="24"/>
          <w:lang w:eastAsia="pl-PL"/>
        </w:rPr>
      </w:pPr>
      <w:r>
        <w:rPr>
          <w:rFonts w:cs="Tahoma"/>
          <w:sz w:val="24"/>
          <w:szCs w:val="24"/>
          <w:lang w:eastAsia="pl-PL"/>
        </w:rPr>
        <w:t xml:space="preserve">      </w:t>
      </w:r>
      <w:proofErr w:type="gramStart"/>
      <w:r w:rsidRPr="005749E1">
        <w:rPr>
          <w:rFonts w:cs="Tahoma"/>
          <w:sz w:val="24"/>
          <w:szCs w:val="24"/>
          <w:lang w:eastAsia="pl-PL"/>
        </w:rPr>
        <w:t>zamówienia</w:t>
      </w:r>
      <w:proofErr w:type="gramEnd"/>
      <w:r w:rsidRPr="005749E1">
        <w:rPr>
          <w:rFonts w:cs="Tahoma"/>
          <w:sz w:val="24"/>
          <w:szCs w:val="24"/>
          <w:lang w:eastAsia="pl-PL"/>
        </w:rPr>
        <w:t>.</w:t>
      </w:r>
    </w:p>
    <w:p w:rsidR="00313B53" w:rsidRPr="00CE5BC6" w:rsidRDefault="00313B53" w:rsidP="00313B53">
      <w:pPr>
        <w:tabs>
          <w:tab w:val="num" w:pos="720"/>
        </w:tabs>
        <w:spacing w:after="0" w:line="360" w:lineRule="auto"/>
        <w:rPr>
          <w:rFonts w:cs="Tahoma"/>
          <w:sz w:val="24"/>
          <w:szCs w:val="24"/>
          <w:lang w:eastAsia="pl-PL"/>
        </w:rPr>
      </w:pPr>
      <w:r>
        <w:rPr>
          <w:rFonts w:cs="Tahoma"/>
          <w:sz w:val="24"/>
          <w:szCs w:val="24"/>
          <w:lang w:eastAsia="pl-PL"/>
        </w:rPr>
        <w:t xml:space="preserve">     9.</w:t>
      </w:r>
      <w:r w:rsidRPr="00CE5BC6">
        <w:rPr>
          <w:rFonts w:cs="Tahoma"/>
          <w:sz w:val="24"/>
          <w:szCs w:val="24"/>
          <w:lang w:eastAsia="pl-PL"/>
        </w:rPr>
        <w:t xml:space="preserve">3   </w:t>
      </w:r>
      <w:r w:rsidR="005749E1" w:rsidRPr="00CE5BC6">
        <w:rPr>
          <w:rFonts w:cs="Tahoma"/>
          <w:sz w:val="24"/>
          <w:szCs w:val="24"/>
          <w:lang w:eastAsia="pl-PL"/>
        </w:rPr>
        <w:t xml:space="preserve">Cenę ofertową (ryczałt) za wykonanie przedmiotu zamówienia należy </w:t>
      </w:r>
      <w:proofErr w:type="gramStart"/>
      <w:r w:rsidR="005749E1" w:rsidRPr="00CE5BC6">
        <w:rPr>
          <w:rFonts w:cs="Tahoma"/>
          <w:sz w:val="24"/>
          <w:szCs w:val="24"/>
          <w:lang w:eastAsia="pl-PL"/>
        </w:rPr>
        <w:t xml:space="preserve">przedstawić </w:t>
      </w:r>
      <w:r w:rsidR="005749E1" w:rsidRPr="00CE5BC6">
        <w:rPr>
          <w:rFonts w:cs="Tahoma"/>
          <w:sz w:val="24"/>
          <w:szCs w:val="24"/>
          <w:lang w:eastAsia="pl-PL"/>
        </w:rPr>
        <w:br/>
      </w:r>
      <w:r w:rsidRPr="00CE5BC6">
        <w:rPr>
          <w:rFonts w:cs="Tahoma"/>
          <w:sz w:val="24"/>
          <w:szCs w:val="24"/>
          <w:lang w:eastAsia="pl-PL"/>
        </w:rPr>
        <w:t xml:space="preserve">    </w:t>
      </w:r>
      <w:r w:rsidR="00CE5BC6">
        <w:rPr>
          <w:rFonts w:cs="Tahoma"/>
          <w:sz w:val="24"/>
          <w:szCs w:val="24"/>
          <w:lang w:eastAsia="pl-PL"/>
        </w:rPr>
        <w:t xml:space="preserve"> </w:t>
      </w:r>
      <w:r w:rsidR="005749E1" w:rsidRPr="00CE5BC6">
        <w:rPr>
          <w:rFonts w:cs="Tahoma"/>
          <w:sz w:val="24"/>
          <w:szCs w:val="24"/>
          <w:lang w:eastAsia="pl-PL"/>
        </w:rPr>
        <w:t>w</w:t>
      </w:r>
      <w:proofErr w:type="gramEnd"/>
      <w:r w:rsidR="005749E1" w:rsidRPr="00CE5BC6">
        <w:rPr>
          <w:rFonts w:cs="Tahoma"/>
          <w:sz w:val="24"/>
          <w:szCs w:val="24"/>
          <w:lang w:eastAsia="pl-PL"/>
        </w:rPr>
        <w:t xml:space="preserve"> „Formularzu oferty” stanowiącym załącznik nr </w:t>
      </w:r>
      <w:r w:rsidRPr="00CE5BC6">
        <w:rPr>
          <w:rFonts w:cs="Tahoma"/>
          <w:sz w:val="24"/>
          <w:szCs w:val="24"/>
          <w:lang w:eastAsia="pl-PL"/>
        </w:rPr>
        <w:t>1</w:t>
      </w:r>
      <w:r w:rsidR="005749E1" w:rsidRPr="00CE5BC6">
        <w:rPr>
          <w:rFonts w:cs="Tahoma"/>
          <w:sz w:val="24"/>
          <w:szCs w:val="24"/>
          <w:lang w:eastAsia="pl-PL"/>
        </w:rPr>
        <w:t xml:space="preserve"> do niniejszego zapytania</w:t>
      </w:r>
    </w:p>
    <w:p w:rsidR="005749E1" w:rsidRPr="00CE5BC6" w:rsidRDefault="00313B53" w:rsidP="00313B53">
      <w:pPr>
        <w:tabs>
          <w:tab w:val="num" w:pos="720"/>
        </w:tabs>
        <w:spacing w:after="0" w:line="360" w:lineRule="auto"/>
        <w:rPr>
          <w:rFonts w:cs="Tahoma"/>
          <w:sz w:val="24"/>
          <w:szCs w:val="24"/>
          <w:lang w:eastAsia="pl-PL"/>
        </w:rPr>
      </w:pPr>
      <w:r w:rsidRPr="00CE5BC6">
        <w:rPr>
          <w:rFonts w:cs="Tahoma"/>
          <w:sz w:val="24"/>
          <w:szCs w:val="24"/>
          <w:lang w:eastAsia="pl-PL"/>
        </w:rPr>
        <w:t xml:space="preserve">      </w:t>
      </w:r>
      <w:proofErr w:type="gramStart"/>
      <w:r w:rsidRPr="00CE5BC6">
        <w:rPr>
          <w:rFonts w:cs="Tahoma"/>
          <w:sz w:val="24"/>
          <w:szCs w:val="24"/>
          <w:lang w:eastAsia="pl-PL"/>
        </w:rPr>
        <w:t>ofertowego</w:t>
      </w:r>
      <w:proofErr w:type="gramEnd"/>
      <w:r w:rsidRPr="00CE5BC6">
        <w:rPr>
          <w:rFonts w:cs="Tahoma"/>
          <w:sz w:val="24"/>
          <w:szCs w:val="24"/>
          <w:lang w:eastAsia="pl-PL"/>
        </w:rPr>
        <w:t>.</w:t>
      </w:r>
      <w:r w:rsidR="005749E1" w:rsidRPr="00CE5BC6">
        <w:rPr>
          <w:rFonts w:cs="Tahoma"/>
          <w:sz w:val="24"/>
          <w:szCs w:val="24"/>
          <w:lang w:eastAsia="pl-PL"/>
        </w:rPr>
        <w:t xml:space="preserve"> </w:t>
      </w:r>
      <w:r w:rsidRPr="00CE5BC6">
        <w:rPr>
          <w:rFonts w:cs="Tahoma"/>
          <w:sz w:val="24"/>
          <w:szCs w:val="24"/>
          <w:lang w:eastAsia="pl-PL"/>
        </w:rPr>
        <w:t xml:space="preserve"> </w:t>
      </w:r>
    </w:p>
    <w:p w:rsidR="00313B53" w:rsidRPr="00CE5BC6" w:rsidRDefault="00313B53" w:rsidP="00313B53">
      <w:pPr>
        <w:tabs>
          <w:tab w:val="num" w:pos="720"/>
        </w:tabs>
        <w:spacing w:after="0" w:line="360" w:lineRule="auto"/>
        <w:jc w:val="both"/>
        <w:rPr>
          <w:rFonts w:cs="Tahoma"/>
          <w:sz w:val="24"/>
          <w:szCs w:val="24"/>
          <w:lang w:eastAsia="pl-PL"/>
        </w:rPr>
      </w:pPr>
      <w:r w:rsidRPr="00CE5BC6">
        <w:rPr>
          <w:rFonts w:cs="Tahoma"/>
          <w:sz w:val="24"/>
          <w:szCs w:val="24"/>
          <w:lang w:eastAsia="pl-PL"/>
        </w:rPr>
        <w:t xml:space="preserve">    9.4 </w:t>
      </w:r>
      <w:r w:rsidR="005749E1" w:rsidRPr="00CE5BC6">
        <w:rPr>
          <w:rFonts w:cs="Tahoma"/>
          <w:sz w:val="24"/>
          <w:szCs w:val="24"/>
          <w:lang w:eastAsia="pl-PL"/>
        </w:rPr>
        <w:t xml:space="preserve">Cena oferty uwzględnia okres trwania umowy podany w zapytaniu ofertowym i </w:t>
      </w:r>
      <w:proofErr w:type="gramStart"/>
      <w:r w:rsidR="005749E1" w:rsidRPr="00CE5BC6">
        <w:rPr>
          <w:rFonts w:cs="Tahoma"/>
          <w:sz w:val="24"/>
          <w:szCs w:val="24"/>
          <w:lang w:eastAsia="pl-PL"/>
        </w:rPr>
        <w:t xml:space="preserve">jest </w:t>
      </w:r>
      <w:r w:rsidRPr="00CE5BC6">
        <w:rPr>
          <w:rFonts w:cs="Tahoma"/>
          <w:sz w:val="24"/>
          <w:szCs w:val="24"/>
          <w:lang w:eastAsia="pl-PL"/>
        </w:rPr>
        <w:br/>
        <w:t xml:space="preserve">    niezmienna</w:t>
      </w:r>
      <w:proofErr w:type="gramEnd"/>
      <w:r w:rsidRPr="00CE5BC6">
        <w:rPr>
          <w:rFonts w:cs="Tahoma"/>
          <w:sz w:val="24"/>
          <w:szCs w:val="24"/>
          <w:lang w:eastAsia="pl-PL"/>
        </w:rPr>
        <w:t xml:space="preserve">. </w:t>
      </w:r>
    </w:p>
    <w:p w:rsidR="00313B53" w:rsidRPr="00CE5BC6" w:rsidRDefault="00313B53" w:rsidP="00313B53">
      <w:pPr>
        <w:tabs>
          <w:tab w:val="num" w:pos="720"/>
        </w:tabs>
        <w:spacing w:after="0" w:line="360" w:lineRule="auto"/>
        <w:jc w:val="both"/>
        <w:rPr>
          <w:rFonts w:cs="Tahoma"/>
          <w:sz w:val="24"/>
          <w:szCs w:val="24"/>
          <w:lang w:eastAsia="pl-PL"/>
        </w:rPr>
      </w:pPr>
      <w:r w:rsidRPr="00CE5BC6">
        <w:rPr>
          <w:rFonts w:cs="Tahoma"/>
          <w:sz w:val="24"/>
          <w:szCs w:val="24"/>
          <w:lang w:eastAsia="pl-PL"/>
        </w:rPr>
        <w:t xml:space="preserve">    </w:t>
      </w:r>
      <w:r w:rsidR="00BC1509" w:rsidRPr="00CE5BC6">
        <w:rPr>
          <w:rFonts w:cs="Tahoma"/>
          <w:sz w:val="24"/>
          <w:szCs w:val="24"/>
          <w:lang w:eastAsia="pl-PL"/>
        </w:rPr>
        <w:t xml:space="preserve">9.5 </w:t>
      </w:r>
      <w:r w:rsidR="005749E1" w:rsidRPr="00CE5BC6">
        <w:rPr>
          <w:rFonts w:cs="Tahoma"/>
          <w:sz w:val="24"/>
          <w:szCs w:val="24"/>
          <w:lang w:eastAsia="pl-PL"/>
        </w:rPr>
        <w:t>Cena oferty musi być podana w złotych polskich cyfrowo i słownie, z wyodrębnieniem</w:t>
      </w:r>
    </w:p>
    <w:p w:rsidR="005749E1" w:rsidRPr="00CE5BC6" w:rsidRDefault="00313B53" w:rsidP="00313B53">
      <w:pPr>
        <w:tabs>
          <w:tab w:val="num" w:pos="720"/>
        </w:tabs>
        <w:spacing w:after="0" w:line="360" w:lineRule="auto"/>
        <w:jc w:val="both"/>
        <w:rPr>
          <w:rFonts w:cs="Tahoma"/>
          <w:sz w:val="24"/>
          <w:szCs w:val="24"/>
          <w:lang w:eastAsia="pl-PL"/>
        </w:rPr>
      </w:pPr>
      <w:r w:rsidRPr="00CE5BC6">
        <w:rPr>
          <w:rFonts w:cs="Tahoma"/>
          <w:sz w:val="24"/>
          <w:szCs w:val="24"/>
          <w:lang w:eastAsia="pl-PL"/>
        </w:rPr>
        <w:t xml:space="preserve">    </w:t>
      </w:r>
      <w:proofErr w:type="gramStart"/>
      <w:r w:rsidRPr="00CE5BC6">
        <w:rPr>
          <w:rFonts w:cs="Tahoma"/>
          <w:sz w:val="24"/>
          <w:szCs w:val="24"/>
          <w:lang w:eastAsia="pl-PL"/>
        </w:rPr>
        <w:t>podatku</w:t>
      </w:r>
      <w:proofErr w:type="gramEnd"/>
      <w:r w:rsidRPr="00CE5BC6">
        <w:rPr>
          <w:rFonts w:cs="Tahoma"/>
          <w:sz w:val="24"/>
          <w:szCs w:val="24"/>
          <w:lang w:eastAsia="pl-PL"/>
        </w:rPr>
        <w:t xml:space="preserve"> VAT, do dwóch miejsc po przecinku</w:t>
      </w:r>
      <w:r w:rsidR="005749E1" w:rsidRPr="00CE5BC6">
        <w:rPr>
          <w:rFonts w:cs="Tahoma"/>
          <w:sz w:val="24"/>
          <w:szCs w:val="24"/>
          <w:lang w:eastAsia="pl-PL"/>
        </w:rPr>
        <w:t>.</w:t>
      </w:r>
    </w:p>
    <w:p w:rsidR="00313B53" w:rsidRPr="00CE5BC6" w:rsidRDefault="00313B53" w:rsidP="00313B53">
      <w:pPr>
        <w:tabs>
          <w:tab w:val="num" w:pos="720"/>
        </w:tabs>
        <w:spacing w:after="0" w:line="360" w:lineRule="auto"/>
        <w:jc w:val="both"/>
        <w:rPr>
          <w:rFonts w:cs="Tahoma"/>
          <w:sz w:val="24"/>
          <w:szCs w:val="24"/>
          <w:lang w:eastAsia="pl-PL"/>
        </w:rPr>
      </w:pPr>
      <w:r w:rsidRPr="00CE5BC6">
        <w:rPr>
          <w:rFonts w:cs="Tahoma"/>
          <w:sz w:val="24"/>
          <w:szCs w:val="24"/>
          <w:lang w:eastAsia="pl-PL"/>
        </w:rPr>
        <w:t xml:space="preserve">    9.</w:t>
      </w:r>
      <w:r w:rsidR="00BC1509" w:rsidRPr="00CE5BC6">
        <w:rPr>
          <w:rFonts w:cs="Tahoma"/>
          <w:sz w:val="24"/>
          <w:szCs w:val="24"/>
          <w:lang w:eastAsia="pl-PL"/>
        </w:rPr>
        <w:t>6</w:t>
      </w:r>
      <w:r w:rsidRPr="00CE5BC6">
        <w:rPr>
          <w:rFonts w:cs="Tahoma"/>
          <w:sz w:val="24"/>
          <w:szCs w:val="24"/>
          <w:lang w:eastAsia="pl-PL"/>
        </w:rPr>
        <w:t xml:space="preserve"> </w:t>
      </w:r>
      <w:r w:rsidR="005749E1" w:rsidRPr="00CE5BC6">
        <w:rPr>
          <w:rFonts w:cs="Tahoma"/>
          <w:sz w:val="24"/>
          <w:szCs w:val="24"/>
          <w:lang w:eastAsia="pl-PL"/>
        </w:rPr>
        <w:t>Prawidłowe ustalenie podatku VAT należy do obowiązków Wykonawcy, zgodnie z</w:t>
      </w:r>
    </w:p>
    <w:p w:rsidR="00313B53" w:rsidRPr="00CE5BC6" w:rsidRDefault="00313B53" w:rsidP="00313B53">
      <w:pPr>
        <w:spacing w:after="0" w:line="360" w:lineRule="auto"/>
        <w:jc w:val="both"/>
        <w:rPr>
          <w:rFonts w:cs="Tahoma"/>
          <w:sz w:val="24"/>
          <w:szCs w:val="24"/>
          <w:lang w:eastAsia="pl-PL"/>
        </w:rPr>
      </w:pPr>
      <w:r w:rsidRPr="00CE5BC6">
        <w:rPr>
          <w:rFonts w:cs="Tahoma"/>
          <w:sz w:val="24"/>
          <w:szCs w:val="24"/>
          <w:lang w:eastAsia="pl-PL"/>
        </w:rPr>
        <w:t xml:space="preserve">    </w:t>
      </w:r>
      <w:proofErr w:type="gramStart"/>
      <w:r w:rsidRPr="00CE5BC6">
        <w:rPr>
          <w:rFonts w:cs="Tahoma"/>
          <w:sz w:val="24"/>
          <w:szCs w:val="24"/>
          <w:lang w:eastAsia="pl-PL"/>
        </w:rPr>
        <w:t>przepisami</w:t>
      </w:r>
      <w:proofErr w:type="gramEnd"/>
      <w:r w:rsidRPr="00CE5BC6">
        <w:rPr>
          <w:rFonts w:cs="Tahoma"/>
          <w:sz w:val="24"/>
          <w:szCs w:val="24"/>
          <w:lang w:eastAsia="pl-PL"/>
        </w:rPr>
        <w:t xml:space="preserve"> ustawy o podatku od towarów i usług.</w:t>
      </w:r>
    </w:p>
    <w:p w:rsidR="00313B53" w:rsidRPr="00CE5BC6" w:rsidRDefault="00313B53" w:rsidP="00313B53">
      <w:pPr>
        <w:tabs>
          <w:tab w:val="num" w:pos="720"/>
        </w:tabs>
        <w:spacing w:after="0" w:line="360" w:lineRule="auto"/>
        <w:jc w:val="both"/>
        <w:rPr>
          <w:rFonts w:cs="Tahoma"/>
          <w:sz w:val="24"/>
          <w:szCs w:val="24"/>
          <w:lang w:eastAsia="pl-PL"/>
        </w:rPr>
      </w:pPr>
      <w:r w:rsidRPr="00CE5BC6">
        <w:rPr>
          <w:rFonts w:cs="Tahoma"/>
          <w:sz w:val="24"/>
          <w:szCs w:val="24"/>
          <w:lang w:eastAsia="pl-PL"/>
        </w:rPr>
        <w:t xml:space="preserve">    9.</w:t>
      </w:r>
      <w:r w:rsidR="00BC1509" w:rsidRPr="00CE5BC6">
        <w:rPr>
          <w:rFonts w:cs="Tahoma"/>
          <w:sz w:val="24"/>
          <w:szCs w:val="24"/>
          <w:lang w:eastAsia="pl-PL"/>
        </w:rPr>
        <w:t>7</w:t>
      </w:r>
      <w:r w:rsidRPr="00CE5BC6">
        <w:rPr>
          <w:rFonts w:cs="Tahoma"/>
          <w:sz w:val="24"/>
          <w:szCs w:val="24"/>
          <w:lang w:eastAsia="pl-PL"/>
        </w:rPr>
        <w:t xml:space="preserve"> </w:t>
      </w:r>
      <w:r w:rsidR="005749E1" w:rsidRPr="00CE5BC6">
        <w:rPr>
          <w:rFonts w:cs="Tahoma"/>
          <w:sz w:val="24"/>
          <w:szCs w:val="24"/>
          <w:lang w:eastAsia="pl-PL"/>
        </w:rPr>
        <w:t xml:space="preserve">Cena podana w ofercie powinna obejmować wszystkie koszty związane z </w:t>
      </w:r>
    </w:p>
    <w:p w:rsidR="00313B53" w:rsidRPr="00CE5BC6" w:rsidRDefault="00313B53" w:rsidP="00313B53">
      <w:pPr>
        <w:tabs>
          <w:tab w:val="num" w:pos="720"/>
        </w:tabs>
        <w:spacing w:after="0" w:line="360" w:lineRule="auto"/>
        <w:jc w:val="both"/>
        <w:rPr>
          <w:rFonts w:cs="Tahoma"/>
          <w:sz w:val="24"/>
          <w:szCs w:val="24"/>
          <w:lang w:eastAsia="pl-PL"/>
        </w:rPr>
      </w:pPr>
      <w:r w:rsidRPr="00CE5BC6">
        <w:rPr>
          <w:rFonts w:cs="Tahoma"/>
          <w:sz w:val="24"/>
          <w:szCs w:val="24"/>
          <w:lang w:eastAsia="pl-PL"/>
        </w:rPr>
        <w:t xml:space="preserve">    </w:t>
      </w:r>
      <w:proofErr w:type="gramStart"/>
      <w:r w:rsidRPr="00CE5BC6">
        <w:rPr>
          <w:rFonts w:cs="Tahoma"/>
          <w:sz w:val="24"/>
          <w:szCs w:val="24"/>
          <w:lang w:eastAsia="pl-PL"/>
        </w:rPr>
        <w:t>wykonaniem</w:t>
      </w:r>
      <w:proofErr w:type="gramEnd"/>
      <w:r w:rsidRPr="00CE5BC6">
        <w:rPr>
          <w:rFonts w:cs="Tahoma"/>
          <w:sz w:val="24"/>
          <w:szCs w:val="24"/>
          <w:lang w:eastAsia="pl-PL"/>
        </w:rPr>
        <w:t xml:space="preserve"> przedmiotu zamówienia oraz warunkami i wytycznymi stawianymi przez  </w:t>
      </w:r>
    </w:p>
    <w:p w:rsidR="005749E1" w:rsidRPr="00CE5BC6" w:rsidRDefault="00313B53" w:rsidP="00313B53">
      <w:pPr>
        <w:tabs>
          <w:tab w:val="num" w:pos="720"/>
        </w:tabs>
        <w:spacing w:after="0" w:line="360" w:lineRule="auto"/>
        <w:jc w:val="both"/>
        <w:rPr>
          <w:rFonts w:cs="Tahoma"/>
          <w:sz w:val="24"/>
          <w:szCs w:val="24"/>
          <w:lang w:eastAsia="pl-PL"/>
        </w:rPr>
      </w:pPr>
      <w:r w:rsidRPr="00CE5BC6">
        <w:rPr>
          <w:rFonts w:cs="Tahoma"/>
          <w:sz w:val="24"/>
          <w:szCs w:val="24"/>
          <w:lang w:eastAsia="pl-PL"/>
        </w:rPr>
        <w:t xml:space="preserve">    Zamawiającego.</w:t>
      </w:r>
    </w:p>
    <w:p w:rsidR="005749E1" w:rsidRPr="005749E1" w:rsidRDefault="00313B53" w:rsidP="00313B53">
      <w:pPr>
        <w:spacing w:after="0" w:line="360" w:lineRule="auto"/>
        <w:jc w:val="both"/>
        <w:rPr>
          <w:rFonts w:cs="Tahoma"/>
          <w:sz w:val="24"/>
          <w:szCs w:val="24"/>
          <w:lang w:eastAsia="pl-PL"/>
        </w:rPr>
      </w:pPr>
      <w:r>
        <w:rPr>
          <w:rFonts w:cs="Tahoma"/>
          <w:sz w:val="24"/>
          <w:szCs w:val="24"/>
          <w:lang w:eastAsia="pl-PL"/>
        </w:rPr>
        <w:t xml:space="preserve">    9.</w:t>
      </w:r>
      <w:r w:rsidR="00BC1509">
        <w:rPr>
          <w:rFonts w:cs="Tahoma"/>
          <w:sz w:val="24"/>
          <w:szCs w:val="24"/>
          <w:lang w:eastAsia="pl-PL"/>
        </w:rPr>
        <w:t>8</w:t>
      </w:r>
      <w:r>
        <w:rPr>
          <w:rFonts w:cs="Tahoma"/>
          <w:sz w:val="24"/>
          <w:szCs w:val="24"/>
          <w:lang w:eastAsia="pl-PL"/>
        </w:rPr>
        <w:t xml:space="preserve"> </w:t>
      </w:r>
      <w:r w:rsidR="005749E1" w:rsidRPr="005749E1">
        <w:rPr>
          <w:rFonts w:cs="Tahoma"/>
          <w:sz w:val="24"/>
          <w:szCs w:val="24"/>
          <w:lang w:eastAsia="pl-PL"/>
        </w:rPr>
        <w:t>Cena może być tylko jedna, nie dopuszcza się wariantowości cen.</w:t>
      </w:r>
    </w:p>
    <w:p w:rsidR="005749E1" w:rsidRPr="00F23CFB" w:rsidRDefault="005749E1" w:rsidP="00820E9B">
      <w:pPr>
        <w:spacing w:after="0" w:line="360" w:lineRule="auto"/>
        <w:ind w:left="284"/>
        <w:jc w:val="both"/>
        <w:rPr>
          <w:rFonts w:cs="Tahoma"/>
          <w:sz w:val="24"/>
          <w:szCs w:val="24"/>
          <w:lang w:eastAsia="pl-PL"/>
        </w:rPr>
      </w:pPr>
    </w:p>
    <w:p w:rsidR="004D00ED" w:rsidRPr="00FC3EB9" w:rsidRDefault="004D00ED" w:rsidP="00FC3EB9">
      <w:pPr>
        <w:pStyle w:val="Akapitzlist"/>
        <w:numPr>
          <w:ilvl w:val="0"/>
          <w:numId w:val="21"/>
        </w:numPr>
        <w:spacing w:after="0" w:line="360" w:lineRule="auto"/>
        <w:jc w:val="both"/>
        <w:rPr>
          <w:rFonts w:cs="Tahoma"/>
          <w:sz w:val="24"/>
          <w:szCs w:val="24"/>
          <w:lang w:eastAsia="pl-PL"/>
        </w:rPr>
      </w:pPr>
      <w:r w:rsidRPr="00FC3EB9">
        <w:rPr>
          <w:rFonts w:cs="Tahoma"/>
          <w:sz w:val="24"/>
          <w:szCs w:val="24"/>
          <w:lang w:eastAsia="pl-PL"/>
        </w:rPr>
        <w:t>Ocena ofert</w:t>
      </w:r>
    </w:p>
    <w:p w:rsidR="004D00ED" w:rsidRPr="00F23CFB" w:rsidRDefault="004D00ED" w:rsidP="00820E9B">
      <w:pPr>
        <w:spacing w:before="120" w:after="0" w:line="360" w:lineRule="auto"/>
        <w:ind w:firstLine="284"/>
        <w:jc w:val="both"/>
        <w:rPr>
          <w:rFonts w:cs="Tahoma"/>
          <w:b/>
          <w:sz w:val="24"/>
          <w:szCs w:val="24"/>
          <w:lang w:eastAsia="pl-PL"/>
        </w:rPr>
      </w:pPr>
      <w:r w:rsidRPr="00F23CFB">
        <w:rPr>
          <w:rFonts w:cs="Tahoma"/>
          <w:sz w:val="24"/>
          <w:szCs w:val="24"/>
          <w:lang w:eastAsia="pl-PL"/>
        </w:rPr>
        <w:t>1</w:t>
      </w:r>
      <w:r w:rsidR="006E0E30">
        <w:rPr>
          <w:rFonts w:cs="Tahoma"/>
          <w:sz w:val="24"/>
          <w:szCs w:val="24"/>
          <w:lang w:eastAsia="pl-PL"/>
        </w:rPr>
        <w:t>0</w:t>
      </w:r>
      <w:r w:rsidRPr="00F23CFB">
        <w:rPr>
          <w:rFonts w:cs="Tahoma"/>
          <w:sz w:val="24"/>
          <w:szCs w:val="24"/>
          <w:lang w:eastAsia="pl-PL"/>
        </w:rPr>
        <w:t>.1. W celu wyboru oferty najkorzystniejszej zostaną uwzględnione następujące kryteria:</w:t>
      </w:r>
    </w:p>
    <w:p w:rsidR="004D00ED" w:rsidRPr="00F23CFB" w:rsidRDefault="004D00ED" w:rsidP="00820E9B">
      <w:pPr>
        <w:widowControl w:val="0"/>
        <w:spacing w:before="120" w:after="0" w:line="360" w:lineRule="auto"/>
        <w:ind w:left="-11" w:firstLine="295"/>
        <w:jc w:val="both"/>
        <w:rPr>
          <w:rFonts w:cs="Tahoma"/>
          <w:b/>
          <w:sz w:val="24"/>
          <w:szCs w:val="24"/>
          <w:lang w:eastAsia="pl-PL"/>
        </w:rPr>
      </w:pPr>
      <w:r w:rsidRPr="00F23CFB">
        <w:rPr>
          <w:rFonts w:cs="Tahoma"/>
          <w:sz w:val="24"/>
          <w:szCs w:val="24"/>
          <w:lang w:eastAsia="pl-PL"/>
        </w:rPr>
        <w:t xml:space="preserve">a. Cena brutto za realizację przedmiotu zamówienia: </w:t>
      </w:r>
      <w:r w:rsidRPr="00F23CFB">
        <w:rPr>
          <w:rFonts w:cs="Tahoma"/>
          <w:b/>
          <w:sz w:val="24"/>
          <w:szCs w:val="24"/>
          <w:lang w:eastAsia="pl-PL"/>
        </w:rPr>
        <w:t>80 punktów</w:t>
      </w:r>
    </w:p>
    <w:p w:rsidR="004D00ED" w:rsidRPr="00F23CFB" w:rsidRDefault="004D00ED" w:rsidP="00820E9B">
      <w:pPr>
        <w:widowControl w:val="0"/>
        <w:spacing w:before="120" w:after="0" w:line="360" w:lineRule="auto"/>
        <w:ind w:left="-11" w:firstLine="295"/>
        <w:jc w:val="both"/>
        <w:rPr>
          <w:rFonts w:cs="Tahoma"/>
          <w:b/>
          <w:sz w:val="16"/>
          <w:szCs w:val="16"/>
          <w:lang w:eastAsia="pl-PL"/>
        </w:rPr>
      </w:pPr>
    </w:p>
    <w:p w:rsidR="004D00ED" w:rsidRPr="00F23CFB" w:rsidRDefault="004D00ED" w:rsidP="00820E9B">
      <w:pPr>
        <w:suppressAutoHyphens/>
        <w:autoSpaceDE w:val="0"/>
        <w:spacing w:after="0" w:line="360" w:lineRule="auto"/>
        <w:ind w:firstLine="284"/>
        <w:rPr>
          <w:rFonts w:cs="Tahoma"/>
          <w:color w:val="000000"/>
          <w:sz w:val="24"/>
          <w:szCs w:val="24"/>
          <w:lang w:eastAsia="ar-SA"/>
        </w:rPr>
      </w:pPr>
      <w:r w:rsidRPr="00F23CFB">
        <w:rPr>
          <w:rFonts w:cs="Tahoma"/>
          <w:color w:val="000000"/>
          <w:sz w:val="24"/>
          <w:szCs w:val="24"/>
          <w:lang w:eastAsia="ar-SA"/>
        </w:rPr>
        <w:t>Kryterium ceny</w:t>
      </w:r>
      <w:r w:rsidRPr="00F23CFB">
        <w:rPr>
          <w:rFonts w:cs="Tahoma"/>
          <w:b/>
          <w:bCs/>
          <w:color w:val="000000"/>
          <w:sz w:val="24"/>
          <w:szCs w:val="24"/>
          <w:lang w:eastAsia="ar-SA"/>
        </w:rPr>
        <w:t xml:space="preserve"> </w:t>
      </w:r>
      <w:r w:rsidRPr="00F23CFB">
        <w:rPr>
          <w:rFonts w:cs="Tahoma"/>
          <w:color w:val="000000"/>
          <w:sz w:val="24"/>
          <w:szCs w:val="24"/>
          <w:lang w:eastAsia="ar-SA"/>
        </w:rPr>
        <w:t>będzie obliczane wg niniejszego wzoru:</w:t>
      </w:r>
    </w:p>
    <w:p w:rsidR="004D00ED" w:rsidRPr="00F23CFB" w:rsidRDefault="004D00ED" w:rsidP="00820E9B">
      <w:pPr>
        <w:suppressAutoHyphens/>
        <w:autoSpaceDE w:val="0"/>
        <w:spacing w:after="0" w:line="360" w:lineRule="auto"/>
        <w:ind w:left="284"/>
        <w:rPr>
          <w:rFonts w:cs="Tahoma"/>
          <w:color w:val="000000"/>
          <w:sz w:val="24"/>
          <w:szCs w:val="24"/>
          <w:lang w:eastAsia="ar-SA"/>
        </w:rPr>
      </w:pPr>
      <w:r w:rsidRPr="00F23CFB">
        <w:rPr>
          <w:rFonts w:cs="Tahoma"/>
          <w:b/>
          <w:bCs/>
          <w:color w:val="000000"/>
          <w:sz w:val="24"/>
          <w:szCs w:val="24"/>
          <w:lang w:eastAsia="ar-SA"/>
        </w:rPr>
        <w:t>C= (</w:t>
      </w:r>
      <w:proofErr w:type="spellStart"/>
      <w:r w:rsidRPr="00F23CFB">
        <w:rPr>
          <w:rFonts w:cs="Tahoma"/>
          <w:b/>
          <w:bCs/>
          <w:color w:val="000000"/>
          <w:sz w:val="24"/>
          <w:szCs w:val="24"/>
          <w:lang w:eastAsia="ar-SA"/>
        </w:rPr>
        <w:t>Cmin</w:t>
      </w:r>
      <w:proofErr w:type="spellEnd"/>
      <w:r w:rsidRPr="00F23CFB">
        <w:rPr>
          <w:rFonts w:cs="Tahoma"/>
          <w:b/>
          <w:bCs/>
          <w:color w:val="000000"/>
          <w:sz w:val="24"/>
          <w:szCs w:val="24"/>
          <w:lang w:eastAsia="ar-SA"/>
        </w:rPr>
        <w:t>/</w:t>
      </w:r>
      <w:proofErr w:type="spellStart"/>
      <w:r w:rsidRPr="00F23CFB">
        <w:rPr>
          <w:rFonts w:cs="Tahoma"/>
          <w:b/>
          <w:bCs/>
          <w:color w:val="000000"/>
          <w:sz w:val="24"/>
          <w:szCs w:val="24"/>
          <w:lang w:eastAsia="ar-SA"/>
        </w:rPr>
        <w:t>Cof</w:t>
      </w:r>
      <w:proofErr w:type="spellEnd"/>
      <w:r w:rsidRPr="00F23CFB">
        <w:rPr>
          <w:rFonts w:cs="Tahoma"/>
          <w:b/>
          <w:bCs/>
          <w:color w:val="000000"/>
          <w:sz w:val="24"/>
          <w:szCs w:val="24"/>
          <w:lang w:eastAsia="ar-SA"/>
        </w:rPr>
        <w:t>) x 80</w:t>
      </w:r>
    </w:p>
    <w:p w:rsidR="004D00ED" w:rsidRPr="00F23CFB" w:rsidRDefault="004D00ED" w:rsidP="00820E9B">
      <w:pPr>
        <w:suppressAutoHyphens/>
        <w:autoSpaceDE w:val="0"/>
        <w:spacing w:after="0" w:line="360" w:lineRule="auto"/>
        <w:ind w:left="284"/>
        <w:rPr>
          <w:rFonts w:cs="Tahoma"/>
          <w:color w:val="000000"/>
          <w:sz w:val="24"/>
          <w:szCs w:val="24"/>
          <w:lang w:eastAsia="ar-SA"/>
        </w:rPr>
      </w:pPr>
      <w:r w:rsidRPr="00F23CFB">
        <w:rPr>
          <w:rFonts w:cs="Tahoma"/>
          <w:color w:val="000000"/>
          <w:sz w:val="24"/>
          <w:szCs w:val="24"/>
          <w:lang w:eastAsia="ar-SA"/>
        </w:rPr>
        <w:t>Gdzie:</w:t>
      </w:r>
    </w:p>
    <w:p w:rsidR="004D00ED" w:rsidRPr="00F23CFB" w:rsidRDefault="004D00ED" w:rsidP="00820E9B">
      <w:pPr>
        <w:suppressAutoHyphens/>
        <w:autoSpaceDE w:val="0"/>
        <w:spacing w:after="0" w:line="360" w:lineRule="auto"/>
        <w:ind w:left="284"/>
        <w:rPr>
          <w:rFonts w:cs="Tahoma"/>
          <w:color w:val="000000"/>
          <w:sz w:val="24"/>
          <w:szCs w:val="24"/>
          <w:lang w:eastAsia="ar-SA"/>
        </w:rPr>
      </w:pPr>
      <w:proofErr w:type="spellStart"/>
      <w:r w:rsidRPr="00F23CFB">
        <w:rPr>
          <w:rFonts w:cs="Tahoma"/>
          <w:color w:val="000000"/>
          <w:sz w:val="24"/>
          <w:szCs w:val="24"/>
          <w:lang w:eastAsia="ar-SA"/>
        </w:rPr>
        <w:t>Cmin</w:t>
      </w:r>
      <w:proofErr w:type="spellEnd"/>
      <w:r w:rsidRPr="00F23CFB">
        <w:rPr>
          <w:rFonts w:cs="Tahoma"/>
          <w:color w:val="000000"/>
          <w:sz w:val="24"/>
          <w:szCs w:val="24"/>
          <w:lang w:eastAsia="ar-SA"/>
        </w:rPr>
        <w:t xml:space="preserve"> – jest najniższą ceną brutto zaoferowaną na realizację przedmiotu zamówienia</w:t>
      </w:r>
    </w:p>
    <w:p w:rsidR="004D00ED" w:rsidRPr="00F23CFB" w:rsidRDefault="004D00ED" w:rsidP="00820E9B">
      <w:pPr>
        <w:suppressAutoHyphens/>
        <w:autoSpaceDE w:val="0"/>
        <w:spacing w:after="0" w:line="360" w:lineRule="auto"/>
        <w:ind w:left="284"/>
        <w:rPr>
          <w:rFonts w:cs="Tahoma"/>
          <w:color w:val="000000"/>
          <w:sz w:val="24"/>
          <w:szCs w:val="24"/>
          <w:lang w:eastAsia="ar-SA"/>
        </w:rPr>
      </w:pPr>
      <w:proofErr w:type="spellStart"/>
      <w:r w:rsidRPr="00F23CFB">
        <w:rPr>
          <w:rFonts w:cs="Tahoma"/>
          <w:color w:val="000000"/>
          <w:sz w:val="24"/>
          <w:szCs w:val="24"/>
          <w:lang w:eastAsia="ar-SA"/>
        </w:rPr>
        <w:t>Cof</w:t>
      </w:r>
      <w:proofErr w:type="spellEnd"/>
      <w:r w:rsidRPr="00F23CFB">
        <w:rPr>
          <w:rFonts w:cs="Tahoma"/>
          <w:color w:val="000000"/>
          <w:sz w:val="24"/>
          <w:szCs w:val="24"/>
          <w:lang w:eastAsia="ar-SA"/>
        </w:rPr>
        <w:t xml:space="preserve"> – jest ceną brutto zaoferowaną przez danego Wykonawcę na realizację przedmiotu zamówienia</w:t>
      </w:r>
    </w:p>
    <w:p w:rsidR="004D00ED" w:rsidRPr="00F23CFB" w:rsidRDefault="004D00ED" w:rsidP="00820E9B">
      <w:pPr>
        <w:suppressAutoHyphens/>
        <w:autoSpaceDE w:val="0"/>
        <w:spacing w:after="0" w:line="360" w:lineRule="auto"/>
        <w:ind w:left="284"/>
        <w:rPr>
          <w:rFonts w:cs="Tahoma"/>
          <w:color w:val="000000"/>
          <w:sz w:val="24"/>
          <w:szCs w:val="24"/>
          <w:lang w:eastAsia="ar-SA"/>
        </w:rPr>
      </w:pPr>
      <w:r w:rsidRPr="00F23CFB">
        <w:rPr>
          <w:rFonts w:cs="Tahoma"/>
          <w:color w:val="000000"/>
          <w:sz w:val="24"/>
          <w:szCs w:val="24"/>
          <w:lang w:eastAsia="ar-SA"/>
        </w:rPr>
        <w:t>C – jest liczbą punktów uzyskanych w kryterium „cena”</w:t>
      </w:r>
    </w:p>
    <w:p w:rsidR="004D00ED" w:rsidRPr="00F23CFB" w:rsidRDefault="004D00ED" w:rsidP="00820E9B">
      <w:pPr>
        <w:suppressAutoHyphens/>
        <w:autoSpaceDE w:val="0"/>
        <w:spacing w:after="0" w:line="360" w:lineRule="auto"/>
        <w:ind w:left="284"/>
        <w:rPr>
          <w:rFonts w:cs="Tahoma"/>
          <w:sz w:val="16"/>
          <w:szCs w:val="16"/>
          <w:lang w:eastAsia="ar-SA"/>
        </w:rPr>
      </w:pPr>
    </w:p>
    <w:p w:rsidR="004D00ED" w:rsidRPr="00F23CFB" w:rsidRDefault="004D00ED" w:rsidP="00820E9B">
      <w:pPr>
        <w:widowControl w:val="0"/>
        <w:tabs>
          <w:tab w:val="left" w:pos="540"/>
        </w:tabs>
        <w:autoSpaceDE w:val="0"/>
        <w:autoSpaceDN w:val="0"/>
        <w:adjustRightInd w:val="0"/>
        <w:spacing w:after="0" w:line="360" w:lineRule="auto"/>
        <w:ind w:left="284"/>
        <w:rPr>
          <w:rFonts w:cs="Tahoma"/>
          <w:b/>
          <w:bCs/>
          <w:color w:val="000000"/>
          <w:sz w:val="24"/>
          <w:szCs w:val="24"/>
          <w:lang w:eastAsia="pl-PL"/>
        </w:rPr>
      </w:pPr>
      <w:r w:rsidRPr="00F23CFB">
        <w:rPr>
          <w:rFonts w:cs="Tahoma"/>
          <w:b/>
          <w:bCs/>
          <w:color w:val="000000"/>
          <w:sz w:val="24"/>
          <w:szCs w:val="24"/>
          <w:lang w:eastAsia="pl-PL"/>
        </w:rPr>
        <w:t>Maksymalną liczbę punktów (80) w kryterium „cena” otrzyma oferta Wykonawcy, który zaproponuje najniższą cenę za realizację przedmiotu zamówienia.</w:t>
      </w:r>
    </w:p>
    <w:p w:rsidR="004D00ED" w:rsidRPr="00F23CFB" w:rsidRDefault="004D00ED" w:rsidP="00820E9B">
      <w:pPr>
        <w:widowControl w:val="0"/>
        <w:spacing w:before="120" w:after="0" w:line="360" w:lineRule="auto"/>
        <w:jc w:val="both"/>
        <w:rPr>
          <w:rFonts w:cs="Tahoma"/>
          <w:color w:val="FF0000"/>
          <w:sz w:val="16"/>
          <w:szCs w:val="16"/>
          <w:lang w:eastAsia="pl-PL"/>
        </w:rPr>
      </w:pPr>
    </w:p>
    <w:p w:rsidR="004D00ED" w:rsidRPr="00F23CFB" w:rsidRDefault="00C25333" w:rsidP="00820E9B">
      <w:pPr>
        <w:widowControl w:val="0"/>
        <w:spacing w:before="120" w:after="0" w:line="360" w:lineRule="auto"/>
        <w:ind w:left="284"/>
        <w:jc w:val="both"/>
        <w:rPr>
          <w:rFonts w:cs="Tahoma"/>
          <w:b/>
          <w:sz w:val="24"/>
          <w:szCs w:val="24"/>
          <w:lang w:eastAsia="pl-PL"/>
        </w:rPr>
      </w:pPr>
      <w:r>
        <w:rPr>
          <w:rFonts w:cs="Tahoma"/>
          <w:sz w:val="24"/>
          <w:szCs w:val="24"/>
          <w:lang w:eastAsia="pl-PL"/>
        </w:rPr>
        <w:lastRenderedPageBreak/>
        <w:t>b</w:t>
      </w:r>
      <w:r w:rsidR="004D00ED" w:rsidRPr="00F23CFB">
        <w:rPr>
          <w:rFonts w:cs="Tahoma"/>
          <w:sz w:val="24"/>
          <w:szCs w:val="24"/>
          <w:lang w:eastAsia="pl-PL"/>
        </w:rPr>
        <w:t>. Gotowość do realizowania zamówienia w dni robocze po godzinie</w:t>
      </w:r>
      <w:proofErr w:type="gramStart"/>
      <w:r w:rsidR="004D00ED" w:rsidRPr="00F23CFB">
        <w:rPr>
          <w:rFonts w:cs="Tahoma"/>
          <w:sz w:val="24"/>
          <w:szCs w:val="24"/>
          <w:lang w:eastAsia="pl-PL"/>
        </w:rPr>
        <w:t xml:space="preserve"> 16:00, tj</w:t>
      </w:r>
      <w:proofErr w:type="gramEnd"/>
      <w:r w:rsidR="004D00ED" w:rsidRPr="00F23CFB">
        <w:rPr>
          <w:rFonts w:cs="Tahoma"/>
          <w:sz w:val="24"/>
          <w:szCs w:val="24"/>
          <w:lang w:eastAsia="pl-PL"/>
        </w:rPr>
        <w:t xml:space="preserve">. po godzinach wzmożonej pracy Ośrodka oraz w soboty: </w:t>
      </w:r>
      <w:r>
        <w:rPr>
          <w:rFonts w:cs="Tahoma"/>
          <w:b/>
          <w:sz w:val="24"/>
          <w:szCs w:val="24"/>
          <w:lang w:eastAsia="pl-PL"/>
        </w:rPr>
        <w:t>2</w:t>
      </w:r>
      <w:r w:rsidR="004D00ED" w:rsidRPr="00F23CFB">
        <w:rPr>
          <w:rFonts w:cs="Tahoma"/>
          <w:b/>
          <w:sz w:val="24"/>
          <w:szCs w:val="24"/>
          <w:lang w:eastAsia="pl-PL"/>
        </w:rPr>
        <w:t>0 punktów</w:t>
      </w:r>
    </w:p>
    <w:p w:rsidR="004D00ED" w:rsidRPr="00F23CFB" w:rsidRDefault="004D00ED" w:rsidP="00820E9B">
      <w:pPr>
        <w:widowControl w:val="0"/>
        <w:tabs>
          <w:tab w:val="left" w:pos="540"/>
        </w:tabs>
        <w:autoSpaceDE w:val="0"/>
        <w:autoSpaceDN w:val="0"/>
        <w:adjustRightInd w:val="0"/>
        <w:spacing w:after="0" w:line="360" w:lineRule="auto"/>
        <w:ind w:left="284"/>
        <w:rPr>
          <w:rFonts w:cs="Tahoma"/>
          <w:b/>
          <w:bCs/>
          <w:color w:val="000000"/>
          <w:sz w:val="24"/>
          <w:szCs w:val="24"/>
          <w:lang w:eastAsia="pl-PL"/>
        </w:rPr>
      </w:pPr>
    </w:p>
    <w:p w:rsidR="004D00ED" w:rsidRPr="00F23CFB" w:rsidRDefault="004D00ED" w:rsidP="00820E9B">
      <w:pPr>
        <w:tabs>
          <w:tab w:val="left" w:pos="708"/>
          <w:tab w:val="center" w:pos="4536"/>
          <w:tab w:val="right" w:pos="9072"/>
        </w:tabs>
        <w:spacing w:after="0" w:line="360" w:lineRule="auto"/>
        <w:ind w:left="426"/>
        <w:jc w:val="both"/>
        <w:rPr>
          <w:rFonts w:cs="Tahoma"/>
          <w:sz w:val="24"/>
          <w:szCs w:val="24"/>
          <w:lang w:eastAsia="pl-PL"/>
        </w:rPr>
      </w:pPr>
      <w:r w:rsidRPr="00F23CFB">
        <w:rPr>
          <w:rFonts w:cs="Tahoma"/>
          <w:sz w:val="24"/>
          <w:szCs w:val="24"/>
          <w:lang w:eastAsia="pl-PL"/>
        </w:rPr>
        <w:t>Punktacja za gotowość do realizowania zamówienia w dni robocze po godzinie</w:t>
      </w:r>
      <w:proofErr w:type="gramStart"/>
      <w:r w:rsidRPr="00F23CFB">
        <w:rPr>
          <w:rFonts w:cs="Tahoma"/>
          <w:sz w:val="24"/>
          <w:szCs w:val="24"/>
          <w:lang w:eastAsia="pl-PL"/>
        </w:rPr>
        <w:t xml:space="preserve"> 16:00, </w:t>
      </w:r>
      <w:r w:rsidR="00CE5BC6">
        <w:rPr>
          <w:rFonts w:cs="Tahoma"/>
          <w:sz w:val="24"/>
          <w:szCs w:val="24"/>
          <w:lang w:eastAsia="pl-PL"/>
        </w:rPr>
        <w:br/>
      </w:r>
      <w:r w:rsidRPr="00F23CFB">
        <w:rPr>
          <w:rFonts w:cs="Tahoma"/>
          <w:sz w:val="24"/>
          <w:szCs w:val="24"/>
          <w:lang w:eastAsia="pl-PL"/>
        </w:rPr>
        <w:t>tj</w:t>
      </w:r>
      <w:proofErr w:type="gramEnd"/>
      <w:r w:rsidRPr="00F23CFB">
        <w:rPr>
          <w:rFonts w:cs="Tahoma"/>
          <w:sz w:val="24"/>
          <w:szCs w:val="24"/>
          <w:lang w:eastAsia="pl-PL"/>
        </w:rPr>
        <w:t xml:space="preserve">. po godzinach wzmożonej pracy Ośrodka oraz w soboty i niedziele jest ustalona </w:t>
      </w:r>
      <w:r w:rsidR="00A05CEE">
        <w:rPr>
          <w:rFonts w:cs="Tahoma"/>
          <w:sz w:val="24"/>
          <w:szCs w:val="24"/>
          <w:lang w:eastAsia="pl-PL"/>
        </w:rPr>
        <w:br/>
      </w:r>
      <w:r w:rsidRPr="00F23CFB">
        <w:rPr>
          <w:rFonts w:cs="Tahoma"/>
          <w:sz w:val="24"/>
          <w:szCs w:val="24"/>
          <w:lang w:eastAsia="pl-PL"/>
        </w:rPr>
        <w:t>w sposób następujący:</w:t>
      </w:r>
    </w:p>
    <w:p w:rsidR="004D00ED" w:rsidRPr="00F23CFB" w:rsidRDefault="00C25333" w:rsidP="00820E9B">
      <w:pPr>
        <w:widowControl w:val="0"/>
        <w:spacing w:before="120" w:after="0" w:line="360" w:lineRule="auto"/>
        <w:ind w:left="284"/>
        <w:jc w:val="both"/>
        <w:rPr>
          <w:rFonts w:cs="Tahoma"/>
          <w:sz w:val="24"/>
          <w:szCs w:val="24"/>
          <w:lang w:eastAsia="pl-PL"/>
        </w:rPr>
      </w:pPr>
      <w:r>
        <w:rPr>
          <w:rFonts w:cs="Tahoma"/>
          <w:sz w:val="24"/>
          <w:szCs w:val="24"/>
          <w:lang w:eastAsia="pl-PL"/>
        </w:rPr>
        <w:t xml:space="preserve">  Wyrażanie gotowości – 2</w:t>
      </w:r>
      <w:r w:rsidR="004D00ED" w:rsidRPr="00F23CFB">
        <w:rPr>
          <w:rFonts w:cs="Tahoma"/>
          <w:sz w:val="24"/>
          <w:szCs w:val="24"/>
          <w:lang w:eastAsia="pl-PL"/>
        </w:rPr>
        <w:t>0 punktów</w:t>
      </w:r>
    </w:p>
    <w:p w:rsidR="004D00ED" w:rsidRPr="00F23CFB" w:rsidRDefault="004D00ED" w:rsidP="00820E9B">
      <w:pPr>
        <w:widowControl w:val="0"/>
        <w:spacing w:before="120" w:after="0" w:line="360" w:lineRule="auto"/>
        <w:ind w:left="284"/>
        <w:jc w:val="both"/>
        <w:rPr>
          <w:rFonts w:cs="Tahoma"/>
          <w:sz w:val="24"/>
          <w:szCs w:val="24"/>
          <w:lang w:eastAsia="pl-PL"/>
        </w:rPr>
      </w:pPr>
      <w:r w:rsidRPr="00F23CFB">
        <w:rPr>
          <w:rFonts w:cs="Tahoma"/>
          <w:sz w:val="24"/>
          <w:szCs w:val="24"/>
          <w:lang w:eastAsia="pl-PL"/>
        </w:rPr>
        <w:t xml:space="preserve">  Brak gotowości – 0 punktów</w:t>
      </w:r>
    </w:p>
    <w:p w:rsidR="004D00ED" w:rsidRPr="00F23CFB" w:rsidRDefault="004D00ED" w:rsidP="00820E9B">
      <w:pPr>
        <w:tabs>
          <w:tab w:val="left" w:pos="0"/>
          <w:tab w:val="left" w:pos="567"/>
        </w:tabs>
        <w:spacing w:after="0" w:line="360" w:lineRule="auto"/>
        <w:ind w:left="426" w:right="452"/>
        <w:jc w:val="both"/>
        <w:rPr>
          <w:rFonts w:cs="Tahoma"/>
          <w:b/>
          <w:sz w:val="24"/>
          <w:szCs w:val="24"/>
          <w:lang w:eastAsia="pl-PL"/>
        </w:rPr>
      </w:pPr>
    </w:p>
    <w:p w:rsidR="004D00ED" w:rsidRDefault="004D00ED" w:rsidP="00820E9B">
      <w:pPr>
        <w:widowControl w:val="0"/>
        <w:tabs>
          <w:tab w:val="left" w:pos="540"/>
        </w:tabs>
        <w:autoSpaceDE w:val="0"/>
        <w:autoSpaceDN w:val="0"/>
        <w:adjustRightInd w:val="0"/>
        <w:spacing w:after="0" w:line="360" w:lineRule="auto"/>
        <w:ind w:left="284"/>
        <w:rPr>
          <w:rFonts w:cs="Tahoma"/>
          <w:b/>
          <w:bCs/>
          <w:color w:val="000000"/>
          <w:sz w:val="24"/>
          <w:szCs w:val="24"/>
          <w:lang w:eastAsia="pl-PL"/>
        </w:rPr>
      </w:pPr>
      <w:r>
        <w:rPr>
          <w:rFonts w:cs="Tahoma"/>
          <w:b/>
          <w:bCs/>
          <w:color w:val="000000"/>
          <w:sz w:val="24"/>
          <w:szCs w:val="24"/>
          <w:lang w:eastAsia="pl-PL"/>
        </w:rPr>
        <w:t xml:space="preserve">  </w:t>
      </w:r>
      <w:r w:rsidR="00C25333">
        <w:rPr>
          <w:rFonts w:cs="Tahoma"/>
          <w:b/>
          <w:bCs/>
          <w:color w:val="000000"/>
          <w:sz w:val="24"/>
          <w:szCs w:val="24"/>
          <w:lang w:eastAsia="pl-PL"/>
        </w:rPr>
        <w:t>Maksymalną liczbę punktów (2</w:t>
      </w:r>
      <w:r w:rsidRPr="00F23CFB">
        <w:rPr>
          <w:rFonts w:cs="Tahoma"/>
          <w:b/>
          <w:bCs/>
          <w:color w:val="000000"/>
          <w:sz w:val="24"/>
          <w:szCs w:val="24"/>
          <w:lang w:eastAsia="pl-PL"/>
        </w:rPr>
        <w:t xml:space="preserve">0) otrzyma oferta Wykonawcy, który zadeklaruje </w:t>
      </w:r>
    </w:p>
    <w:p w:rsidR="004D00ED" w:rsidRDefault="004D00ED" w:rsidP="00E52E27">
      <w:pPr>
        <w:widowControl w:val="0"/>
        <w:tabs>
          <w:tab w:val="left" w:pos="540"/>
        </w:tabs>
        <w:autoSpaceDE w:val="0"/>
        <w:autoSpaceDN w:val="0"/>
        <w:adjustRightInd w:val="0"/>
        <w:spacing w:after="0" w:line="360" w:lineRule="auto"/>
        <w:ind w:left="284"/>
        <w:rPr>
          <w:rFonts w:cs="Tahoma"/>
          <w:b/>
          <w:bCs/>
          <w:color w:val="000000"/>
          <w:sz w:val="24"/>
          <w:szCs w:val="24"/>
          <w:lang w:eastAsia="pl-PL"/>
        </w:rPr>
      </w:pPr>
      <w:r>
        <w:rPr>
          <w:rFonts w:cs="Tahoma"/>
          <w:b/>
          <w:bCs/>
          <w:color w:val="000000"/>
          <w:sz w:val="24"/>
          <w:szCs w:val="24"/>
          <w:lang w:eastAsia="pl-PL"/>
        </w:rPr>
        <w:t xml:space="preserve">   </w:t>
      </w:r>
      <w:r w:rsidRPr="00F23CFB">
        <w:rPr>
          <w:rFonts w:cs="Tahoma"/>
          <w:b/>
          <w:bCs/>
          <w:color w:val="000000"/>
          <w:sz w:val="24"/>
          <w:szCs w:val="24"/>
          <w:lang w:eastAsia="pl-PL"/>
        </w:rPr>
        <w:t xml:space="preserve">gotowość do realizowania zamówienia w dni robocze po godzinie 16:00, tj. po </w:t>
      </w:r>
    </w:p>
    <w:p w:rsidR="004D00ED" w:rsidRPr="00F23CFB" w:rsidRDefault="004D00ED" w:rsidP="00E52E27">
      <w:pPr>
        <w:widowControl w:val="0"/>
        <w:tabs>
          <w:tab w:val="left" w:pos="540"/>
        </w:tabs>
        <w:autoSpaceDE w:val="0"/>
        <w:autoSpaceDN w:val="0"/>
        <w:adjustRightInd w:val="0"/>
        <w:spacing w:after="0" w:line="360" w:lineRule="auto"/>
        <w:ind w:left="284"/>
        <w:rPr>
          <w:rFonts w:cs="Tahoma"/>
          <w:b/>
          <w:bCs/>
          <w:color w:val="000000"/>
          <w:sz w:val="24"/>
          <w:szCs w:val="24"/>
          <w:lang w:eastAsia="pl-PL"/>
        </w:rPr>
      </w:pPr>
      <w:r>
        <w:rPr>
          <w:rFonts w:cs="Tahoma"/>
          <w:b/>
          <w:bCs/>
          <w:color w:val="000000"/>
          <w:sz w:val="24"/>
          <w:szCs w:val="24"/>
          <w:lang w:eastAsia="pl-PL"/>
        </w:rPr>
        <w:t xml:space="preserve">   </w:t>
      </w:r>
      <w:r w:rsidRPr="00F23CFB">
        <w:rPr>
          <w:rFonts w:cs="Tahoma"/>
          <w:b/>
          <w:bCs/>
          <w:color w:val="000000"/>
          <w:sz w:val="24"/>
          <w:szCs w:val="24"/>
          <w:lang w:eastAsia="pl-PL"/>
        </w:rPr>
        <w:t>godzinach wzmożonej pracy Ośrodka oraz w soboty.</w:t>
      </w:r>
    </w:p>
    <w:p w:rsidR="004D00ED" w:rsidRPr="00F23CFB" w:rsidRDefault="004D00ED" w:rsidP="00820E9B">
      <w:pPr>
        <w:widowControl w:val="0"/>
        <w:tabs>
          <w:tab w:val="left" w:pos="540"/>
        </w:tabs>
        <w:autoSpaceDE w:val="0"/>
        <w:autoSpaceDN w:val="0"/>
        <w:adjustRightInd w:val="0"/>
        <w:spacing w:after="0" w:line="360" w:lineRule="auto"/>
        <w:ind w:left="284"/>
        <w:rPr>
          <w:rFonts w:cs="Tahoma"/>
          <w:b/>
          <w:bCs/>
          <w:color w:val="000000"/>
          <w:sz w:val="24"/>
          <w:szCs w:val="24"/>
          <w:lang w:eastAsia="pl-PL"/>
        </w:rPr>
      </w:pPr>
      <w:r>
        <w:rPr>
          <w:rFonts w:cs="Tahoma"/>
          <w:b/>
          <w:bCs/>
          <w:color w:val="000000"/>
          <w:sz w:val="24"/>
          <w:szCs w:val="24"/>
          <w:lang w:eastAsia="pl-PL"/>
        </w:rPr>
        <w:t xml:space="preserve"> </w:t>
      </w:r>
    </w:p>
    <w:p w:rsidR="004D00ED" w:rsidRPr="00F23CFB" w:rsidRDefault="004D00ED" w:rsidP="00820E9B">
      <w:pPr>
        <w:tabs>
          <w:tab w:val="left" w:pos="0"/>
          <w:tab w:val="left" w:pos="567"/>
        </w:tabs>
        <w:spacing w:after="0" w:line="360" w:lineRule="auto"/>
        <w:ind w:left="426" w:right="452"/>
        <w:jc w:val="both"/>
        <w:rPr>
          <w:rFonts w:cs="Tahoma"/>
          <w:b/>
          <w:sz w:val="24"/>
          <w:szCs w:val="24"/>
          <w:lang w:eastAsia="pl-PL"/>
        </w:rPr>
      </w:pPr>
      <w:r w:rsidRPr="00F23CFB">
        <w:rPr>
          <w:rFonts w:cs="Tahoma"/>
          <w:b/>
          <w:sz w:val="24"/>
          <w:szCs w:val="24"/>
          <w:lang w:eastAsia="pl-PL"/>
        </w:rPr>
        <w:t xml:space="preserve">Punkty uzyskane w podpunktach a, </w:t>
      </w:r>
      <w:r w:rsidR="00C25333">
        <w:rPr>
          <w:rFonts w:cs="Tahoma"/>
          <w:b/>
          <w:sz w:val="24"/>
          <w:szCs w:val="24"/>
          <w:lang w:eastAsia="pl-PL"/>
        </w:rPr>
        <w:t>b</w:t>
      </w:r>
      <w:r w:rsidRPr="00F23CFB">
        <w:rPr>
          <w:rFonts w:cs="Tahoma"/>
          <w:b/>
          <w:sz w:val="24"/>
          <w:szCs w:val="24"/>
          <w:lang w:eastAsia="pl-PL"/>
        </w:rPr>
        <w:t xml:space="preserve"> zostaną zsumowane. Najwyższą liczbę punków (100) otrzyma oferta Wykonawcy, który otrzyma maksymalne liczby punktów w wyżej wymienionych kryteriach.</w:t>
      </w:r>
    </w:p>
    <w:p w:rsidR="004D00ED" w:rsidRPr="00F23CFB" w:rsidRDefault="004D00ED" w:rsidP="00820E9B">
      <w:pPr>
        <w:tabs>
          <w:tab w:val="left" w:pos="0"/>
          <w:tab w:val="left" w:pos="567"/>
        </w:tabs>
        <w:spacing w:after="0" w:line="360" w:lineRule="auto"/>
        <w:ind w:left="426" w:right="452"/>
        <w:jc w:val="both"/>
        <w:rPr>
          <w:rFonts w:cs="Tahoma"/>
          <w:b/>
          <w:sz w:val="24"/>
          <w:szCs w:val="24"/>
          <w:lang w:eastAsia="pl-PL"/>
        </w:rPr>
      </w:pPr>
    </w:p>
    <w:p w:rsidR="004D00ED" w:rsidRPr="00F23CFB" w:rsidRDefault="004D00ED" w:rsidP="00820E9B">
      <w:pPr>
        <w:widowControl w:val="0"/>
        <w:spacing w:before="120" w:after="0" w:line="360" w:lineRule="auto"/>
        <w:ind w:left="284"/>
        <w:jc w:val="both"/>
        <w:rPr>
          <w:rFonts w:cs="Tahoma"/>
          <w:sz w:val="24"/>
          <w:szCs w:val="24"/>
          <w:lang w:eastAsia="pl-PL"/>
        </w:rPr>
      </w:pPr>
      <w:r w:rsidRPr="00F23CFB">
        <w:rPr>
          <w:rFonts w:cs="Tahoma"/>
          <w:sz w:val="24"/>
          <w:szCs w:val="24"/>
          <w:lang w:eastAsia="pl-PL"/>
        </w:rPr>
        <w:t>1</w:t>
      </w:r>
      <w:r w:rsidR="006E0E30">
        <w:rPr>
          <w:rFonts w:cs="Tahoma"/>
          <w:sz w:val="24"/>
          <w:szCs w:val="24"/>
          <w:lang w:eastAsia="pl-PL"/>
        </w:rPr>
        <w:t>0</w:t>
      </w:r>
      <w:r w:rsidRPr="00F23CFB">
        <w:rPr>
          <w:rFonts w:cs="Tahoma"/>
          <w:sz w:val="24"/>
          <w:szCs w:val="24"/>
          <w:lang w:eastAsia="pl-PL"/>
        </w:rPr>
        <w:t>.2. W przypadku niemożliwości wyboru oferty na podstawie wyżej wymienionych kryteriów, Komisja przeprowadza negocjacje z Wykonawcami.</w:t>
      </w:r>
    </w:p>
    <w:p w:rsidR="004D00ED" w:rsidRPr="00F23CFB" w:rsidRDefault="004D00ED" w:rsidP="00820E9B">
      <w:pPr>
        <w:widowControl w:val="0"/>
        <w:spacing w:before="120" w:after="0" w:line="360" w:lineRule="auto"/>
        <w:ind w:left="284"/>
        <w:jc w:val="both"/>
        <w:rPr>
          <w:rFonts w:cs="Tahoma"/>
          <w:sz w:val="24"/>
          <w:szCs w:val="24"/>
          <w:lang w:eastAsia="pl-PL"/>
        </w:rPr>
      </w:pPr>
      <w:r w:rsidRPr="00F23CFB">
        <w:rPr>
          <w:rFonts w:cs="Tahoma"/>
          <w:sz w:val="24"/>
          <w:szCs w:val="24"/>
          <w:lang w:eastAsia="pl-PL"/>
        </w:rPr>
        <w:t>1</w:t>
      </w:r>
      <w:r w:rsidR="006E0E30">
        <w:rPr>
          <w:rFonts w:cs="Tahoma"/>
          <w:sz w:val="24"/>
          <w:szCs w:val="24"/>
          <w:lang w:eastAsia="pl-PL"/>
        </w:rPr>
        <w:t>0</w:t>
      </w:r>
      <w:r w:rsidRPr="00F23CFB">
        <w:rPr>
          <w:rFonts w:cs="Tahoma"/>
          <w:sz w:val="24"/>
          <w:szCs w:val="24"/>
          <w:lang w:eastAsia="pl-PL"/>
        </w:rPr>
        <w:t xml:space="preserve">.3. W przypadku wpływu identycznych ofert Komisja przekazuje oferty Dyrektorowi, który decyduje o wyborze oferty po przeprowadzeniu dodatkowych negocjacji z każdym </w:t>
      </w:r>
      <w:r w:rsidR="00A05CEE">
        <w:rPr>
          <w:rFonts w:cs="Tahoma"/>
          <w:sz w:val="24"/>
          <w:szCs w:val="24"/>
          <w:lang w:eastAsia="pl-PL"/>
        </w:rPr>
        <w:br/>
      </w:r>
      <w:r w:rsidRPr="00F23CFB">
        <w:rPr>
          <w:rFonts w:cs="Tahoma"/>
          <w:sz w:val="24"/>
          <w:szCs w:val="24"/>
          <w:lang w:eastAsia="pl-PL"/>
        </w:rPr>
        <w:t>z Oferentów.</w:t>
      </w:r>
    </w:p>
    <w:p w:rsidR="004D00ED" w:rsidRPr="00F23CFB" w:rsidRDefault="004D00ED" w:rsidP="00820E9B">
      <w:pPr>
        <w:widowControl w:val="0"/>
        <w:spacing w:before="120" w:after="0" w:line="360" w:lineRule="auto"/>
        <w:ind w:left="284"/>
        <w:rPr>
          <w:rFonts w:cs="Tahoma"/>
          <w:sz w:val="24"/>
          <w:szCs w:val="24"/>
          <w:lang w:eastAsia="pl-PL"/>
        </w:rPr>
      </w:pPr>
      <w:bookmarkStart w:id="0" w:name="_GoBack"/>
      <w:bookmarkEnd w:id="0"/>
    </w:p>
    <w:p w:rsidR="004D00ED" w:rsidRPr="00FC3EB9" w:rsidRDefault="004D00ED" w:rsidP="00FC3EB9">
      <w:pPr>
        <w:pStyle w:val="Akapitzlist"/>
        <w:widowControl w:val="0"/>
        <w:numPr>
          <w:ilvl w:val="0"/>
          <w:numId w:val="21"/>
        </w:numPr>
        <w:spacing w:before="120" w:after="0" w:line="360" w:lineRule="auto"/>
        <w:rPr>
          <w:rFonts w:cs="Tahoma"/>
          <w:b/>
          <w:sz w:val="24"/>
          <w:szCs w:val="24"/>
          <w:lang w:eastAsia="pl-PL"/>
        </w:rPr>
      </w:pPr>
      <w:r w:rsidRPr="00FC3EB9">
        <w:rPr>
          <w:rFonts w:cs="Tahoma"/>
          <w:b/>
          <w:sz w:val="24"/>
          <w:szCs w:val="24"/>
          <w:lang w:eastAsia="pl-PL"/>
        </w:rPr>
        <w:t>Zobowiązania Wykonawcy</w:t>
      </w:r>
    </w:p>
    <w:p w:rsidR="004D00ED" w:rsidRDefault="004D00ED" w:rsidP="00820E9B">
      <w:pPr>
        <w:widowControl w:val="0"/>
        <w:spacing w:before="120" w:after="0" w:line="360" w:lineRule="auto"/>
        <w:ind w:left="284"/>
        <w:jc w:val="both"/>
        <w:rPr>
          <w:rFonts w:cs="Tahoma"/>
          <w:sz w:val="24"/>
          <w:szCs w:val="24"/>
          <w:lang w:eastAsia="pl-PL"/>
        </w:rPr>
      </w:pPr>
      <w:r w:rsidRPr="00F23CFB">
        <w:rPr>
          <w:rFonts w:cs="Tahoma"/>
          <w:sz w:val="24"/>
          <w:szCs w:val="24"/>
          <w:lang w:eastAsia="pl-PL"/>
        </w:rPr>
        <w:t>1</w:t>
      </w:r>
      <w:r w:rsidR="006E0E30">
        <w:rPr>
          <w:rFonts w:cs="Tahoma"/>
          <w:sz w:val="24"/>
          <w:szCs w:val="24"/>
          <w:lang w:eastAsia="pl-PL"/>
        </w:rPr>
        <w:t>1</w:t>
      </w:r>
      <w:r w:rsidRPr="00F23CFB">
        <w:rPr>
          <w:rFonts w:cs="Tahoma"/>
          <w:sz w:val="24"/>
          <w:szCs w:val="24"/>
          <w:lang w:eastAsia="pl-PL"/>
        </w:rPr>
        <w:t>.1. Wykonawca jest odpowiedzialny za prowadzenie robót zgodnie z umową, za jakość zastosowanych materiałów i wykonanych robót, za ich zgodność z, wymaganiami specyfikacji, harmonogramem oraz zaleceniami Udzielającego zamówienie oraz za sporządzanie dokumentów i prowadzenie dokumentacji wykonywanych robót.</w:t>
      </w:r>
    </w:p>
    <w:p w:rsidR="00A05CEE" w:rsidRPr="00F23CFB" w:rsidRDefault="00A05CEE" w:rsidP="00820E9B">
      <w:pPr>
        <w:widowControl w:val="0"/>
        <w:spacing w:before="120" w:after="0" w:line="360" w:lineRule="auto"/>
        <w:ind w:left="284"/>
        <w:jc w:val="both"/>
        <w:rPr>
          <w:rFonts w:cs="Tahoma"/>
          <w:sz w:val="24"/>
          <w:szCs w:val="24"/>
          <w:lang w:eastAsia="pl-PL"/>
        </w:rPr>
      </w:pPr>
    </w:p>
    <w:p w:rsidR="004D00ED" w:rsidRPr="00F23CFB" w:rsidRDefault="004D00ED" w:rsidP="00820E9B">
      <w:pPr>
        <w:widowControl w:val="0"/>
        <w:spacing w:before="120" w:after="0" w:line="360" w:lineRule="auto"/>
        <w:ind w:left="284"/>
        <w:rPr>
          <w:rFonts w:cs="Tahoma"/>
          <w:sz w:val="24"/>
          <w:szCs w:val="24"/>
          <w:lang w:eastAsia="pl-PL"/>
        </w:rPr>
      </w:pPr>
      <w:r w:rsidRPr="00F23CFB">
        <w:rPr>
          <w:rFonts w:cs="Tahoma"/>
          <w:sz w:val="24"/>
          <w:szCs w:val="24"/>
          <w:lang w:eastAsia="pl-PL"/>
        </w:rPr>
        <w:lastRenderedPageBreak/>
        <w:t>1</w:t>
      </w:r>
      <w:r w:rsidR="006E0E30">
        <w:rPr>
          <w:rFonts w:cs="Tahoma"/>
          <w:sz w:val="24"/>
          <w:szCs w:val="24"/>
          <w:lang w:eastAsia="pl-PL"/>
        </w:rPr>
        <w:t>1</w:t>
      </w:r>
      <w:r w:rsidRPr="00F23CFB">
        <w:rPr>
          <w:rFonts w:cs="Tahoma"/>
          <w:sz w:val="24"/>
          <w:szCs w:val="24"/>
          <w:lang w:eastAsia="pl-PL"/>
        </w:rPr>
        <w:t>.2. Wykonawca jest zobowiązany do utrzymywania porządku i czystości na terenie objętym robotami budowlanymi.</w:t>
      </w:r>
    </w:p>
    <w:p w:rsidR="004D00ED" w:rsidRPr="00F23CFB" w:rsidRDefault="004D00ED" w:rsidP="00820E9B">
      <w:pPr>
        <w:widowControl w:val="0"/>
        <w:spacing w:before="120" w:after="0" w:line="360" w:lineRule="auto"/>
        <w:ind w:left="284"/>
        <w:rPr>
          <w:rFonts w:cs="Tahoma"/>
          <w:sz w:val="24"/>
          <w:szCs w:val="24"/>
          <w:lang w:eastAsia="pl-PL"/>
        </w:rPr>
      </w:pPr>
    </w:p>
    <w:p w:rsidR="004D00ED" w:rsidRPr="00FC3EB9" w:rsidRDefault="004D00ED" w:rsidP="00FC3EB9">
      <w:pPr>
        <w:pStyle w:val="Akapitzlist"/>
        <w:widowControl w:val="0"/>
        <w:numPr>
          <w:ilvl w:val="0"/>
          <w:numId w:val="21"/>
        </w:numPr>
        <w:spacing w:before="120" w:after="0" w:line="360" w:lineRule="auto"/>
        <w:rPr>
          <w:rFonts w:cs="Tahoma"/>
          <w:b/>
          <w:sz w:val="24"/>
          <w:szCs w:val="24"/>
          <w:lang w:eastAsia="pl-PL"/>
        </w:rPr>
      </w:pPr>
      <w:r w:rsidRPr="00FC3EB9">
        <w:rPr>
          <w:rFonts w:cs="Tahoma"/>
          <w:b/>
          <w:sz w:val="24"/>
          <w:szCs w:val="24"/>
          <w:lang w:eastAsia="pl-PL"/>
        </w:rPr>
        <w:t>Okres gwarancji</w:t>
      </w:r>
    </w:p>
    <w:p w:rsidR="004D00ED" w:rsidRPr="00F23CFB" w:rsidRDefault="004D00ED" w:rsidP="00820E9B">
      <w:pPr>
        <w:autoSpaceDE w:val="0"/>
        <w:spacing w:after="0" w:line="360" w:lineRule="auto"/>
        <w:ind w:left="284"/>
        <w:jc w:val="both"/>
        <w:rPr>
          <w:rFonts w:cs="Tahoma"/>
          <w:sz w:val="24"/>
          <w:szCs w:val="24"/>
          <w:lang w:eastAsia="pl-PL"/>
        </w:rPr>
      </w:pPr>
      <w:r w:rsidRPr="00F23CFB">
        <w:rPr>
          <w:rFonts w:cs="Tahoma"/>
          <w:sz w:val="24"/>
          <w:szCs w:val="24"/>
          <w:lang w:eastAsia="pl-PL"/>
        </w:rPr>
        <w:t>Zamawiający wymaga udzielania gwarancji na przedmiot zamówienia na okres min. 36 miesięcy. W stosunku do materiałów użytych do realizacji zamówienia o długości terminu gwarancji decyduje gwarancja producenta, o ile nie jest krótsza niż 36 miesięcy.</w:t>
      </w:r>
    </w:p>
    <w:p w:rsidR="004D00ED" w:rsidRDefault="004D00ED" w:rsidP="00FC3EB9">
      <w:pPr>
        <w:autoSpaceDE w:val="0"/>
        <w:spacing w:after="0" w:line="360" w:lineRule="auto"/>
        <w:jc w:val="both"/>
        <w:rPr>
          <w:rFonts w:cs="Tahoma"/>
          <w:color w:val="FF0000"/>
          <w:sz w:val="24"/>
          <w:szCs w:val="24"/>
          <w:lang w:eastAsia="pl-PL"/>
        </w:rPr>
      </w:pPr>
    </w:p>
    <w:p w:rsidR="004D00ED" w:rsidRPr="00FC3EB9" w:rsidRDefault="004D00ED" w:rsidP="00FC3EB9">
      <w:pPr>
        <w:pStyle w:val="Akapitzlist"/>
        <w:numPr>
          <w:ilvl w:val="0"/>
          <w:numId w:val="21"/>
        </w:numPr>
        <w:autoSpaceDE w:val="0"/>
        <w:spacing w:after="0" w:line="360" w:lineRule="auto"/>
        <w:jc w:val="both"/>
        <w:rPr>
          <w:rFonts w:cs="Tahoma"/>
          <w:b/>
          <w:sz w:val="24"/>
          <w:szCs w:val="24"/>
          <w:lang w:eastAsia="pl-PL"/>
        </w:rPr>
      </w:pPr>
      <w:r w:rsidRPr="00FC3EB9">
        <w:rPr>
          <w:rFonts w:cs="Tahoma"/>
          <w:b/>
          <w:sz w:val="24"/>
          <w:szCs w:val="24"/>
          <w:lang w:eastAsia="pl-PL"/>
        </w:rPr>
        <w:t>Warunki płatności</w:t>
      </w:r>
    </w:p>
    <w:p w:rsidR="004D00ED" w:rsidRDefault="004D00ED" w:rsidP="00820E9B">
      <w:pPr>
        <w:autoSpaceDE w:val="0"/>
        <w:spacing w:after="0" w:line="360" w:lineRule="auto"/>
        <w:ind w:left="284"/>
        <w:jc w:val="both"/>
        <w:rPr>
          <w:rFonts w:cs="Tahoma"/>
          <w:sz w:val="24"/>
          <w:szCs w:val="24"/>
          <w:lang w:eastAsia="pl-PL"/>
        </w:rPr>
      </w:pPr>
      <w:r w:rsidRPr="00F23CFB">
        <w:rPr>
          <w:rFonts w:cs="Tahoma"/>
          <w:sz w:val="24"/>
          <w:szCs w:val="24"/>
          <w:lang w:eastAsia="pl-PL"/>
        </w:rPr>
        <w:t>Wynagrodzenie płatne będzie na podstawie faktury VAT wystawionej przez Wykonawcę po podpisaniu przez obydwie Strony protokołu końcowego odbioru robót w terminie 30 dni od dnia otrzymania prawidłowej i wystawionej zgodnie z umową faktury VAT, na rachunek bankowy Wykonawcy.</w:t>
      </w:r>
    </w:p>
    <w:p w:rsidR="004D00ED" w:rsidRPr="00F23CFB" w:rsidRDefault="004D00ED" w:rsidP="00820E9B">
      <w:pPr>
        <w:autoSpaceDE w:val="0"/>
        <w:spacing w:after="0" w:line="360" w:lineRule="auto"/>
        <w:ind w:left="284"/>
        <w:jc w:val="both"/>
        <w:rPr>
          <w:rFonts w:cs="Tahoma"/>
          <w:sz w:val="24"/>
          <w:szCs w:val="24"/>
          <w:lang w:eastAsia="pl-PL"/>
        </w:rPr>
      </w:pPr>
    </w:p>
    <w:p w:rsidR="004D00ED" w:rsidRPr="00FC3EB9" w:rsidRDefault="004D00ED" w:rsidP="00FC3EB9">
      <w:pPr>
        <w:pStyle w:val="Akapitzlist"/>
        <w:numPr>
          <w:ilvl w:val="0"/>
          <w:numId w:val="21"/>
        </w:numPr>
        <w:autoSpaceDE w:val="0"/>
        <w:spacing w:after="0" w:line="360" w:lineRule="auto"/>
        <w:jc w:val="both"/>
        <w:rPr>
          <w:rFonts w:cs="Tahoma"/>
          <w:b/>
          <w:sz w:val="24"/>
          <w:szCs w:val="24"/>
          <w:lang w:eastAsia="pl-PL"/>
        </w:rPr>
      </w:pPr>
      <w:r w:rsidRPr="00FC3EB9">
        <w:rPr>
          <w:rFonts w:cs="Tahoma"/>
          <w:b/>
          <w:sz w:val="24"/>
          <w:szCs w:val="24"/>
          <w:lang w:eastAsia="pl-PL"/>
        </w:rPr>
        <w:t>Osoby upoważnione do kontaktu</w:t>
      </w:r>
    </w:p>
    <w:p w:rsidR="004D00ED" w:rsidRPr="00F23CFB" w:rsidRDefault="004D00ED" w:rsidP="00820E9B">
      <w:pPr>
        <w:autoSpaceDE w:val="0"/>
        <w:spacing w:after="0" w:line="360" w:lineRule="auto"/>
        <w:ind w:left="284"/>
        <w:jc w:val="both"/>
        <w:rPr>
          <w:rFonts w:cs="Tahoma"/>
          <w:sz w:val="24"/>
          <w:szCs w:val="24"/>
          <w:lang w:eastAsia="pl-PL"/>
        </w:rPr>
      </w:pPr>
      <w:r w:rsidRPr="00F23CFB">
        <w:rPr>
          <w:rFonts w:cs="Tahoma"/>
          <w:sz w:val="24"/>
          <w:szCs w:val="24"/>
          <w:lang w:eastAsia="pl-PL"/>
        </w:rPr>
        <w:t>Katarzyna Twardowska tel. 32 278 11 99</w:t>
      </w:r>
    </w:p>
    <w:p w:rsidR="004D00ED" w:rsidRPr="00F23CFB" w:rsidRDefault="004D00ED" w:rsidP="00820E9B">
      <w:pPr>
        <w:autoSpaceDE w:val="0"/>
        <w:spacing w:after="0" w:line="360" w:lineRule="auto"/>
        <w:ind w:left="284"/>
        <w:jc w:val="both"/>
        <w:rPr>
          <w:rFonts w:cs="Tahoma"/>
          <w:sz w:val="24"/>
          <w:szCs w:val="24"/>
          <w:lang w:eastAsia="pl-PL"/>
        </w:rPr>
      </w:pPr>
    </w:p>
    <w:p w:rsidR="004D00ED" w:rsidRPr="00F23CFB" w:rsidRDefault="004D00ED" w:rsidP="00820E9B">
      <w:pPr>
        <w:autoSpaceDE w:val="0"/>
        <w:spacing w:after="0" w:line="360" w:lineRule="auto"/>
        <w:ind w:left="284"/>
        <w:jc w:val="both"/>
        <w:rPr>
          <w:rFonts w:cs="Tahoma"/>
          <w:sz w:val="24"/>
          <w:szCs w:val="24"/>
          <w:lang w:eastAsia="pl-PL"/>
        </w:rPr>
      </w:pPr>
    </w:p>
    <w:p w:rsidR="004D00ED" w:rsidRPr="00F23CFB" w:rsidRDefault="004D00ED"/>
    <w:sectPr w:rsidR="004D00ED" w:rsidRPr="00F23CFB" w:rsidSect="00FB0FA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B8" w:rsidRDefault="00F91CB8" w:rsidP="00A05CEE">
      <w:pPr>
        <w:spacing w:after="0" w:line="240" w:lineRule="auto"/>
      </w:pPr>
      <w:r>
        <w:separator/>
      </w:r>
    </w:p>
  </w:endnote>
  <w:endnote w:type="continuationSeparator" w:id="0">
    <w:p w:rsidR="00F91CB8" w:rsidRDefault="00F91CB8" w:rsidP="00A0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CEE" w:rsidRDefault="00A05CEE">
    <w:pPr>
      <w:pStyle w:val="Stopka"/>
      <w:jc w:val="right"/>
    </w:pPr>
    <w:r>
      <w:fldChar w:fldCharType="begin"/>
    </w:r>
    <w:r>
      <w:instrText>PAGE   \* MERGEFORMAT</w:instrText>
    </w:r>
    <w:r>
      <w:fldChar w:fldCharType="separate"/>
    </w:r>
    <w:r>
      <w:rPr>
        <w:noProof/>
      </w:rPr>
      <w:t>11</w:t>
    </w:r>
    <w:r>
      <w:fldChar w:fldCharType="end"/>
    </w:r>
  </w:p>
  <w:p w:rsidR="00A05CEE" w:rsidRDefault="00A05C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B8" w:rsidRDefault="00F91CB8" w:rsidP="00A05CEE">
      <w:pPr>
        <w:spacing w:after="0" w:line="240" w:lineRule="auto"/>
      </w:pPr>
      <w:r>
        <w:separator/>
      </w:r>
    </w:p>
  </w:footnote>
  <w:footnote w:type="continuationSeparator" w:id="0">
    <w:p w:rsidR="00F91CB8" w:rsidRDefault="00F91CB8" w:rsidP="00A05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61E"/>
    <w:multiLevelType w:val="multilevel"/>
    <w:tmpl w:val="F2EAAF82"/>
    <w:lvl w:ilvl="0">
      <w:start w:val="1"/>
      <w:numFmt w:val="decimal"/>
      <w:lvlText w:val="%1"/>
      <w:lvlJc w:val="left"/>
      <w:pPr>
        <w:ind w:left="480" w:hanging="480"/>
      </w:pPr>
      <w:rPr>
        <w:rFonts w:cs="Times New Roman" w:hint="default"/>
      </w:rPr>
    </w:lvl>
    <w:lvl w:ilvl="1">
      <w:start w:val="3"/>
      <w:numFmt w:val="decimal"/>
      <w:lvlText w:val="%1.%2"/>
      <w:lvlJc w:val="left"/>
      <w:pPr>
        <w:ind w:left="660" w:hanging="480"/>
      </w:pPr>
      <w:rPr>
        <w:rFonts w:cs="Times New Roman" w:hint="default"/>
      </w:rPr>
    </w:lvl>
    <w:lvl w:ilvl="2">
      <w:start w:val="4"/>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
    <w:nsid w:val="0BCC53C8"/>
    <w:multiLevelType w:val="multilevel"/>
    <w:tmpl w:val="C076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F10BF"/>
    <w:multiLevelType w:val="hybridMultilevel"/>
    <w:tmpl w:val="A15245F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nsid w:val="123363AB"/>
    <w:multiLevelType w:val="hybridMultilevel"/>
    <w:tmpl w:val="C94E442E"/>
    <w:lvl w:ilvl="0" w:tplc="F126C25A">
      <w:start w:val="1"/>
      <w:numFmt w:val="bullet"/>
      <w:lvlText w:val=""/>
      <w:lvlJc w:val="left"/>
      <w:pPr>
        <w:ind w:left="36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ED168D"/>
    <w:multiLevelType w:val="multilevel"/>
    <w:tmpl w:val="5CEE8B66"/>
    <w:lvl w:ilvl="0">
      <w:start w:val="5"/>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5">
    <w:nsid w:val="13FF54C8"/>
    <w:multiLevelType w:val="hybridMultilevel"/>
    <w:tmpl w:val="79EE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C9553F"/>
    <w:multiLevelType w:val="hybridMultilevel"/>
    <w:tmpl w:val="73C4991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nsid w:val="1F203EB7"/>
    <w:multiLevelType w:val="hybridMultilevel"/>
    <w:tmpl w:val="B56ED72A"/>
    <w:lvl w:ilvl="0" w:tplc="21A62B4C">
      <w:start w:val="1"/>
      <w:numFmt w:val="decimal"/>
      <w:lvlText w:val="%1."/>
      <w:lvlJc w:val="left"/>
      <w:pPr>
        <w:tabs>
          <w:tab w:val="num" w:pos="720"/>
        </w:tabs>
        <w:ind w:left="720" w:hanging="360"/>
      </w:pPr>
      <w:rPr>
        <w:rFonts w:hint="default"/>
        <w:b/>
      </w:rPr>
    </w:lvl>
    <w:lvl w:ilvl="1" w:tplc="BB705BE8">
      <w:start w:val="10"/>
      <w:numFmt w:val="upperRoman"/>
      <w:lvlText w:val="%2."/>
      <w:lvlJc w:val="left"/>
      <w:pPr>
        <w:tabs>
          <w:tab w:val="num" w:pos="1800"/>
        </w:tabs>
        <w:ind w:left="1800" w:hanging="72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1A2CE2"/>
    <w:multiLevelType w:val="hybridMultilevel"/>
    <w:tmpl w:val="B0A09896"/>
    <w:lvl w:ilvl="0" w:tplc="04150019">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2F9A5614"/>
    <w:multiLevelType w:val="hybridMultilevel"/>
    <w:tmpl w:val="FF4C931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BA14755"/>
    <w:multiLevelType w:val="multilevel"/>
    <w:tmpl w:val="BB10FE56"/>
    <w:lvl w:ilvl="0">
      <w:start w:val="10"/>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648"/>
        </w:tabs>
        <w:ind w:left="1648" w:hanging="108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3220"/>
        </w:tabs>
        <w:ind w:left="3220" w:hanging="180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792"/>
        </w:tabs>
        <w:ind w:left="4792" w:hanging="2520"/>
      </w:pPr>
      <w:rPr>
        <w:rFonts w:cs="Times New Roman" w:hint="default"/>
      </w:rPr>
    </w:lvl>
  </w:abstractNum>
  <w:abstractNum w:abstractNumId="11">
    <w:nsid w:val="3EEA49CF"/>
    <w:multiLevelType w:val="hybridMultilevel"/>
    <w:tmpl w:val="9B0EF576"/>
    <w:lvl w:ilvl="0" w:tplc="78E0BC3A">
      <w:start w:val="15"/>
      <w:numFmt w:val="decimal"/>
      <w:lvlText w:val="%1."/>
      <w:lvlJc w:val="left"/>
      <w:pPr>
        <w:tabs>
          <w:tab w:val="num" w:pos="644"/>
        </w:tabs>
        <w:ind w:left="644" w:hanging="360"/>
      </w:pPr>
      <w:rPr>
        <w:rFonts w:cs="Times New Roman" w:hint="default"/>
      </w:rPr>
    </w:lvl>
    <w:lvl w:ilvl="1" w:tplc="3B42CA52">
      <w:start w:val="3"/>
      <w:numFmt w:val="lowerLetter"/>
      <w:lvlText w:val="%2)"/>
      <w:lvlJc w:val="left"/>
      <w:pPr>
        <w:tabs>
          <w:tab w:val="num" w:pos="1364"/>
        </w:tabs>
        <w:ind w:left="1364" w:hanging="360"/>
      </w:pPr>
      <w:rPr>
        <w:rFonts w:cs="Times New Roman" w:hint="default"/>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2">
    <w:nsid w:val="43387E47"/>
    <w:multiLevelType w:val="hybridMultilevel"/>
    <w:tmpl w:val="80526BBE"/>
    <w:lvl w:ilvl="0" w:tplc="04150019">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44425C4D"/>
    <w:multiLevelType w:val="multilevel"/>
    <w:tmpl w:val="83A004B2"/>
    <w:lvl w:ilvl="0">
      <w:start w:val="10"/>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648"/>
        </w:tabs>
        <w:ind w:left="1648" w:hanging="108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3220"/>
        </w:tabs>
        <w:ind w:left="3220" w:hanging="180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792"/>
        </w:tabs>
        <w:ind w:left="4792" w:hanging="2520"/>
      </w:pPr>
      <w:rPr>
        <w:rFonts w:cs="Times New Roman" w:hint="default"/>
      </w:rPr>
    </w:lvl>
  </w:abstractNum>
  <w:abstractNum w:abstractNumId="14">
    <w:nsid w:val="45755D9C"/>
    <w:multiLevelType w:val="hybridMultilevel"/>
    <w:tmpl w:val="ABEE5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66F510F"/>
    <w:multiLevelType w:val="hybridMultilevel"/>
    <w:tmpl w:val="DE840B52"/>
    <w:lvl w:ilvl="0" w:tplc="7840B33A">
      <w:start w:val="4"/>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4DF909D8"/>
    <w:multiLevelType w:val="multilevel"/>
    <w:tmpl w:val="EDAEEA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7"/>
        </w:tabs>
        <w:ind w:left="927" w:hanging="720"/>
      </w:pPr>
      <w:rPr>
        <w:rFonts w:cs="Times New Roman" w:hint="default"/>
      </w:rPr>
    </w:lvl>
    <w:lvl w:ilvl="2">
      <w:start w:val="1"/>
      <w:numFmt w:val="decimal"/>
      <w:isLgl/>
      <w:lvlText w:val="%1.%2.%3."/>
      <w:lvlJc w:val="left"/>
      <w:pPr>
        <w:tabs>
          <w:tab w:val="num" w:pos="1080"/>
        </w:tabs>
        <w:ind w:left="1080" w:hanging="108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17">
    <w:nsid w:val="51F32C0C"/>
    <w:multiLevelType w:val="hybridMultilevel"/>
    <w:tmpl w:val="EF728558"/>
    <w:lvl w:ilvl="0" w:tplc="04150019">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58643A15"/>
    <w:multiLevelType w:val="hybridMultilevel"/>
    <w:tmpl w:val="B1326F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1B42F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642B1681"/>
    <w:multiLevelType w:val="hybridMultilevel"/>
    <w:tmpl w:val="84D4328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6882020E"/>
    <w:multiLevelType w:val="multilevel"/>
    <w:tmpl w:val="F2EAAF82"/>
    <w:lvl w:ilvl="0">
      <w:start w:val="1"/>
      <w:numFmt w:val="decimal"/>
      <w:lvlText w:val="%1"/>
      <w:lvlJc w:val="left"/>
      <w:pPr>
        <w:ind w:left="480" w:hanging="480"/>
      </w:pPr>
      <w:rPr>
        <w:rFonts w:cs="Times New Roman" w:hint="default"/>
      </w:rPr>
    </w:lvl>
    <w:lvl w:ilvl="1">
      <w:start w:val="3"/>
      <w:numFmt w:val="decimal"/>
      <w:lvlText w:val="%1.%2"/>
      <w:lvlJc w:val="left"/>
      <w:pPr>
        <w:ind w:left="660" w:hanging="480"/>
      </w:pPr>
      <w:rPr>
        <w:rFonts w:cs="Times New Roman" w:hint="default"/>
      </w:rPr>
    </w:lvl>
    <w:lvl w:ilvl="2">
      <w:start w:val="4"/>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2">
    <w:nsid w:val="69330CC0"/>
    <w:multiLevelType w:val="hybridMultilevel"/>
    <w:tmpl w:val="925083D2"/>
    <w:lvl w:ilvl="0" w:tplc="04150019">
      <w:start w:val="1"/>
      <w:numFmt w:val="lowerLetter"/>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nsid w:val="71AC1A01"/>
    <w:multiLevelType w:val="hybridMultilevel"/>
    <w:tmpl w:val="E33AE3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C924B5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EC76B40"/>
    <w:multiLevelType w:val="hybridMultilevel"/>
    <w:tmpl w:val="ABE28F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5A7967"/>
    <w:multiLevelType w:val="hybridMultilevel"/>
    <w:tmpl w:val="D6643E64"/>
    <w:lvl w:ilvl="0" w:tplc="04150019">
      <w:start w:val="1"/>
      <w:numFmt w:val="lowerLetter"/>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num w:numId="1">
    <w:abstractNumId w:val="16"/>
  </w:num>
  <w:num w:numId="2">
    <w:abstractNumId w:val="4"/>
  </w:num>
  <w:num w:numId="3">
    <w:abstractNumId w:val="13"/>
  </w:num>
  <w:num w:numId="4">
    <w:abstractNumId w:val="10"/>
  </w:num>
  <w:num w:numId="5">
    <w:abstractNumId w:val="11"/>
  </w:num>
  <w:num w:numId="6">
    <w:abstractNumId w:val="24"/>
  </w:num>
  <w:num w:numId="7">
    <w:abstractNumId w:val="19"/>
  </w:num>
  <w:num w:numId="8">
    <w:abstractNumId w:val="21"/>
  </w:num>
  <w:num w:numId="9">
    <w:abstractNumId w:val="0"/>
  </w:num>
  <w:num w:numId="10">
    <w:abstractNumId w:val="22"/>
  </w:num>
  <w:num w:numId="11">
    <w:abstractNumId w:val="9"/>
  </w:num>
  <w:num w:numId="12">
    <w:abstractNumId w:val="26"/>
  </w:num>
  <w:num w:numId="13">
    <w:abstractNumId w:val="12"/>
  </w:num>
  <w:num w:numId="14">
    <w:abstractNumId w:val="20"/>
  </w:num>
  <w:num w:numId="15">
    <w:abstractNumId w:val="3"/>
  </w:num>
  <w:num w:numId="16">
    <w:abstractNumId w:val="17"/>
  </w:num>
  <w:num w:numId="17">
    <w:abstractNumId w:val="8"/>
  </w:num>
  <w:num w:numId="18">
    <w:abstractNumId w:val="5"/>
  </w:num>
  <w:num w:numId="19">
    <w:abstractNumId w:val="14"/>
  </w:num>
  <w:num w:numId="20">
    <w:abstractNumId w:val="6"/>
  </w:num>
  <w:num w:numId="21">
    <w:abstractNumId w:val="15"/>
  </w:num>
  <w:num w:numId="22">
    <w:abstractNumId w:val="2"/>
  </w:num>
  <w:num w:numId="23">
    <w:abstractNumId w:val="18"/>
  </w:num>
  <w:num w:numId="24">
    <w:abstractNumId w:val="23"/>
  </w:num>
  <w:num w:numId="25">
    <w:abstractNumId w:val="25"/>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2DE"/>
    <w:rsid w:val="000429A6"/>
    <w:rsid w:val="00042A4F"/>
    <w:rsid w:val="00090717"/>
    <w:rsid w:val="000A4B39"/>
    <w:rsid w:val="000C12DE"/>
    <w:rsid w:val="000F4499"/>
    <w:rsid w:val="001635C7"/>
    <w:rsid w:val="00183622"/>
    <w:rsid w:val="001C0F8D"/>
    <w:rsid w:val="002261F4"/>
    <w:rsid w:val="00243CA6"/>
    <w:rsid w:val="00266101"/>
    <w:rsid w:val="00313B53"/>
    <w:rsid w:val="00340051"/>
    <w:rsid w:val="0035024C"/>
    <w:rsid w:val="00354FD6"/>
    <w:rsid w:val="00393237"/>
    <w:rsid w:val="003A2FBB"/>
    <w:rsid w:val="00405406"/>
    <w:rsid w:val="004255BD"/>
    <w:rsid w:val="00454E27"/>
    <w:rsid w:val="004A5B54"/>
    <w:rsid w:val="004D00ED"/>
    <w:rsid w:val="004D2A47"/>
    <w:rsid w:val="004E5FA1"/>
    <w:rsid w:val="004F03B2"/>
    <w:rsid w:val="005749E1"/>
    <w:rsid w:val="00594F07"/>
    <w:rsid w:val="005E6209"/>
    <w:rsid w:val="0061063B"/>
    <w:rsid w:val="00636DFE"/>
    <w:rsid w:val="0066702A"/>
    <w:rsid w:val="00670AF4"/>
    <w:rsid w:val="00695280"/>
    <w:rsid w:val="006E0E30"/>
    <w:rsid w:val="00702842"/>
    <w:rsid w:val="00705B29"/>
    <w:rsid w:val="0073620C"/>
    <w:rsid w:val="0074228A"/>
    <w:rsid w:val="00750943"/>
    <w:rsid w:val="007574FB"/>
    <w:rsid w:val="007D429D"/>
    <w:rsid w:val="00820E9B"/>
    <w:rsid w:val="00954ED8"/>
    <w:rsid w:val="009B0806"/>
    <w:rsid w:val="009D747E"/>
    <w:rsid w:val="009E6960"/>
    <w:rsid w:val="009F7989"/>
    <w:rsid w:val="00A05CEE"/>
    <w:rsid w:val="00A42C41"/>
    <w:rsid w:val="00A521B7"/>
    <w:rsid w:val="00A63C09"/>
    <w:rsid w:val="00AB0799"/>
    <w:rsid w:val="00AE6FDD"/>
    <w:rsid w:val="00B36184"/>
    <w:rsid w:val="00B3633C"/>
    <w:rsid w:val="00B47823"/>
    <w:rsid w:val="00BB14B3"/>
    <w:rsid w:val="00BC1509"/>
    <w:rsid w:val="00BE2A55"/>
    <w:rsid w:val="00C25333"/>
    <w:rsid w:val="00CE010D"/>
    <w:rsid w:val="00CE5BC6"/>
    <w:rsid w:val="00D415E5"/>
    <w:rsid w:val="00D67B02"/>
    <w:rsid w:val="00DF5E15"/>
    <w:rsid w:val="00E52E27"/>
    <w:rsid w:val="00E65B75"/>
    <w:rsid w:val="00E77B1C"/>
    <w:rsid w:val="00E86032"/>
    <w:rsid w:val="00EC64B0"/>
    <w:rsid w:val="00ED3C00"/>
    <w:rsid w:val="00F2199C"/>
    <w:rsid w:val="00F223E9"/>
    <w:rsid w:val="00F23CFB"/>
    <w:rsid w:val="00F35506"/>
    <w:rsid w:val="00F4699C"/>
    <w:rsid w:val="00F61A8F"/>
    <w:rsid w:val="00F674AB"/>
    <w:rsid w:val="00F91CB8"/>
    <w:rsid w:val="00F97309"/>
    <w:rsid w:val="00FB0FA3"/>
    <w:rsid w:val="00FB57F4"/>
    <w:rsid w:val="00FC1A2D"/>
    <w:rsid w:val="00FC3EB9"/>
    <w:rsid w:val="00FE0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0FA3"/>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54FD6"/>
    <w:pPr>
      <w:ind w:left="720"/>
      <w:contextualSpacing/>
    </w:pPr>
  </w:style>
  <w:style w:type="paragraph" w:styleId="Tekstdymka">
    <w:name w:val="Balloon Text"/>
    <w:basedOn w:val="Normalny"/>
    <w:link w:val="TekstdymkaZnak"/>
    <w:uiPriority w:val="99"/>
    <w:semiHidden/>
    <w:rsid w:val="00E77B1C"/>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E77B1C"/>
    <w:rPr>
      <w:rFonts w:ascii="Tahoma" w:hAnsi="Tahoma" w:cs="Tahoma"/>
      <w:sz w:val="16"/>
      <w:szCs w:val="16"/>
    </w:rPr>
  </w:style>
  <w:style w:type="paragraph" w:styleId="NormalnyWeb">
    <w:name w:val="Normal (Web)"/>
    <w:basedOn w:val="Normalny"/>
    <w:uiPriority w:val="99"/>
    <w:semiHidden/>
    <w:unhideWhenUsed/>
    <w:rsid w:val="00CE010D"/>
    <w:rPr>
      <w:rFonts w:ascii="Times New Roman" w:hAnsi="Times New Roman"/>
      <w:sz w:val="24"/>
      <w:szCs w:val="24"/>
    </w:rPr>
  </w:style>
  <w:style w:type="paragraph" w:styleId="Nagwek">
    <w:name w:val="header"/>
    <w:basedOn w:val="Normalny"/>
    <w:link w:val="NagwekZnak"/>
    <w:uiPriority w:val="99"/>
    <w:unhideWhenUsed/>
    <w:rsid w:val="00A05CEE"/>
    <w:pPr>
      <w:tabs>
        <w:tab w:val="center" w:pos="4536"/>
        <w:tab w:val="right" w:pos="9072"/>
      </w:tabs>
    </w:pPr>
  </w:style>
  <w:style w:type="character" w:customStyle="1" w:styleId="NagwekZnak">
    <w:name w:val="Nagłówek Znak"/>
    <w:link w:val="Nagwek"/>
    <w:uiPriority w:val="99"/>
    <w:rsid w:val="00A05CEE"/>
    <w:rPr>
      <w:sz w:val="22"/>
      <w:szCs w:val="22"/>
      <w:lang w:eastAsia="en-US"/>
    </w:rPr>
  </w:style>
  <w:style w:type="paragraph" w:styleId="Stopka">
    <w:name w:val="footer"/>
    <w:basedOn w:val="Normalny"/>
    <w:link w:val="StopkaZnak"/>
    <w:uiPriority w:val="99"/>
    <w:unhideWhenUsed/>
    <w:rsid w:val="00A05CEE"/>
    <w:pPr>
      <w:tabs>
        <w:tab w:val="center" w:pos="4536"/>
        <w:tab w:val="right" w:pos="9072"/>
      </w:tabs>
    </w:pPr>
  </w:style>
  <w:style w:type="character" w:customStyle="1" w:styleId="StopkaZnak">
    <w:name w:val="Stopka Znak"/>
    <w:link w:val="Stopka"/>
    <w:uiPriority w:val="99"/>
    <w:rsid w:val="00A05CE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22249">
      <w:bodyDiv w:val="1"/>
      <w:marLeft w:val="0"/>
      <w:marRight w:val="0"/>
      <w:marTop w:val="0"/>
      <w:marBottom w:val="0"/>
      <w:divBdr>
        <w:top w:val="none" w:sz="0" w:space="0" w:color="auto"/>
        <w:left w:val="none" w:sz="0" w:space="0" w:color="auto"/>
        <w:bottom w:val="none" w:sz="0" w:space="0" w:color="auto"/>
        <w:right w:val="none" w:sz="0" w:space="0" w:color="auto"/>
      </w:divBdr>
    </w:div>
    <w:div w:id="733816907">
      <w:marLeft w:val="0"/>
      <w:marRight w:val="0"/>
      <w:marTop w:val="0"/>
      <w:marBottom w:val="0"/>
      <w:divBdr>
        <w:top w:val="none" w:sz="0" w:space="0" w:color="auto"/>
        <w:left w:val="none" w:sz="0" w:space="0" w:color="auto"/>
        <w:bottom w:val="none" w:sz="0" w:space="0" w:color="auto"/>
        <w:right w:val="none" w:sz="0" w:space="0" w:color="auto"/>
      </w:divBdr>
      <w:divsChild>
        <w:div w:id="733816902">
          <w:marLeft w:val="0"/>
          <w:marRight w:val="0"/>
          <w:marTop w:val="0"/>
          <w:marBottom w:val="0"/>
          <w:divBdr>
            <w:top w:val="none" w:sz="0" w:space="0" w:color="auto"/>
            <w:left w:val="none" w:sz="0" w:space="0" w:color="auto"/>
            <w:bottom w:val="none" w:sz="0" w:space="0" w:color="auto"/>
            <w:right w:val="none" w:sz="0" w:space="0" w:color="auto"/>
          </w:divBdr>
        </w:div>
        <w:div w:id="733816903">
          <w:marLeft w:val="0"/>
          <w:marRight w:val="0"/>
          <w:marTop w:val="0"/>
          <w:marBottom w:val="0"/>
          <w:divBdr>
            <w:top w:val="none" w:sz="0" w:space="0" w:color="auto"/>
            <w:left w:val="none" w:sz="0" w:space="0" w:color="auto"/>
            <w:bottom w:val="none" w:sz="0" w:space="0" w:color="auto"/>
            <w:right w:val="none" w:sz="0" w:space="0" w:color="auto"/>
          </w:divBdr>
        </w:div>
        <w:div w:id="733816904">
          <w:marLeft w:val="0"/>
          <w:marRight w:val="0"/>
          <w:marTop w:val="0"/>
          <w:marBottom w:val="0"/>
          <w:divBdr>
            <w:top w:val="none" w:sz="0" w:space="0" w:color="auto"/>
            <w:left w:val="none" w:sz="0" w:space="0" w:color="auto"/>
            <w:bottom w:val="none" w:sz="0" w:space="0" w:color="auto"/>
            <w:right w:val="none" w:sz="0" w:space="0" w:color="auto"/>
          </w:divBdr>
        </w:div>
        <w:div w:id="733816905">
          <w:marLeft w:val="0"/>
          <w:marRight w:val="0"/>
          <w:marTop w:val="0"/>
          <w:marBottom w:val="0"/>
          <w:divBdr>
            <w:top w:val="none" w:sz="0" w:space="0" w:color="auto"/>
            <w:left w:val="none" w:sz="0" w:space="0" w:color="auto"/>
            <w:bottom w:val="none" w:sz="0" w:space="0" w:color="auto"/>
            <w:right w:val="none" w:sz="0" w:space="0" w:color="auto"/>
          </w:divBdr>
        </w:div>
        <w:div w:id="733816906">
          <w:marLeft w:val="0"/>
          <w:marRight w:val="0"/>
          <w:marTop w:val="0"/>
          <w:marBottom w:val="0"/>
          <w:divBdr>
            <w:top w:val="none" w:sz="0" w:space="0" w:color="auto"/>
            <w:left w:val="none" w:sz="0" w:space="0" w:color="auto"/>
            <w:bottom w:val="none" w:sz="0" w:space="0" w:color="auto"/>
            <w:right w:val="none" w:sz="0" w:space="0" w:color="auto"/>
          </w:divBdr>
        </w:div>
        <w:div w:id="733816908">
          <w:marLeft w:val="0"/>
          <w:marRight w:val="0"/>
          <w:marTop w:val="0"/>
          <w:marBottom w:val="0"/>
          <w:divBdr>
            <w:top w:val="none" w:sz="0" w:space="0" w:color="auto"/>
            <w:left w:val="none" w:sz="0" w:space="0" w:color="auto"/>
            <w:bottom w:val="none" w:sz="0" w:space="0" w:color="auto"/>
            <w:right w:val="none" w:sz="0" w:space="0" w:color="auto"/>
          </w:divBdr>
        </w:div>
        <w:div w:id="733816910">
          <w:marLeft w:val="0"/>
          <w:marRight w:val="0"/>
          <w:marTop w:val="0"/>
          <w:marBottom w:val="0"/>
          <w:divBdr>
            <w:top w:val="none" w:sz="0" w:space="0" w:color="auto"/>
            <w:left w:val="none" w:sz="0" w:space="0" w:color="auto"/>
            <w:bottom w:val="none" w:sz="0" w:space="0" w:color="auto"/>
            <w:right w:val="none" w:sz="0" w:space="0" w:color="auto"/>
          </w:divBdr>
        </w:div>
      </w:divsChild>
    </w:div>
    <w:div w:id="733816911">
      <w:marLeft w:val="0"/>
      <w:marRight w:val="0"/>
      <w:marTop w:val="0"/>
      <w:marBottom w:val="0"/>
      <w:divBdr>
        <w:top w:val="none" w:sz="0" w:space="0" w:color="auto"/>
        <w:left w:val="none" w:sz="0" w:space="0" w:color="auto"/>
        <w:bottom w:val="none" w:sz="0" w:space="0" w:color="auto"/>
        <w:right w:val="none" w:sz="0" w:space="0" w:color="auto"/>
      </w:divBdr>
      <w:divsChild>
        <w:div w:id="733816901">
          <w:marLeft w:val="0"/>
          <w:marRight w:val="0"/>
          <w:marTop w:val="0"/>
          <w:marBottom w:val="0"/>
          <w:divBdr>
            <w:top w:val="none" w:sz="0" w:space="0" w:color="auto"/>
            <w:left w:val="none" w:sz="0" w:space="0" w:color="auto"/>
            <w:bottom w:val="none" w:sz="0" w:space="0" w:color="auto"/>
            <w:right w:val="none" w:sz="0" w:space="0" w:color="auto"/>
          </w:divBdr>
        </w:div>
        <w:div w:id="733816909">
          <w:marLeft w:val="0"/>
          <w:marRight w:val="0"/>
          <w:marTop w:val="0"/>
          <w:marBottom w:val="0"/>
          <w:divBdr>
            <w:top w:val="none" w:sz="0" w:space="0" w:color="auto"/>
            <w:left w:val="none" w:sz="0" w:space="0" w:color="auto"/>
            <w:bottom w:val="none" w:sz="0" w:space="0" w:color="auto"/>
            <w:right w:val="none" w:sz="0" w:space="0" w:color="auto"/>
          </w:divBdr>
        </w:div>
        <w:div w:id="733816912">
          <w:marLeft w:val="0"/>
          <w:marRight w:val="0"/>
          <w:marTop w:val="0"/>
          <w:marBottom w:val="0"/>
          <w:divBdr>
            <w:top w:val="none" w:sz="0" w:space="0" w:color="auto"/>
            <w:left w:val="none" w:sz="0" w:space="0" w:color="auto"/>
            <w:bottom w:val="none" w:sz="0" w:space="0" w:color="auto"/>
            <w:right w:val="none" w:sz="0" w:space="0" w:color="auto"/>
          </w:divBdr>
        </w:div>
        <w:div w:id="733816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ilu.pl" TargetMode="External"/><Relationship Id="rId5" Type="http://schemas.openxmlformats.org/officeDocument/2006/relationships/settings" Target="settings.xml"/><Relationship Id="rId10" Type="http://schemas.openxmlformats.org/officeDocument/2006/relationships/hyperlink" Target="mailto:opilu@opilu.pl" TargetMode="External"/><Relationship Id="rId4" Type="http://schemas.microsoft.com/office/2007/relationships/stylesWithEffects" Target="stylesWithEffects.xml"/><Relationship Id="rId9" Type="http://schemas.openxmlformats.org/officeDocument/2006/relationships/hyperlink" Target="http://www.opilu.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D07E-A540-4BE9-8F14-2BEA3AA2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2370</Words>
  <Characters>14223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Zabrze, dnia 17</vt:lpstr>
    </vt:vector>
  </TitlesOfParts>
  <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Zabrze, dnia 17</dc:title>
  <dc:subject/>
  <dc:creator>Kasia</dc:creator>
  <cp:keywords/>
  <dc:description/>
  <cp:lastModifiedBy>Kasia</cp:lastModifiedBy>
  <cp:revision>8</cp:revision>
  <cp:lastPrinted>2018-05-25T09:38:00Z</cp:lastPrinted>
  <dcterms:created xsi:type="dcterms:W3CDTF">2018-05-24T08:24:00Z</dcterms:created>
  <dcterms:modified xsi:type="dcterms:W3CDTF">2018-05-25T09:40:00Z</dcterms:modified>
</cp:coreProperties>
</file>